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55240949"/>
        <w:docPartObj>
          <w:docPartGallery w:val="Cover Pages"/>
          <w:docPartUnique/>
        </w:docPartObj>
      </w:sdtPr>
      <w:sdtContent>
        <w:p w:rsidR="00C278E4" w:rsidRDefault="006A24A1" w:rsidP="00887A4D">
          <w:r w:rsidRPr="006A24A1">
            <w:rPr>
              <w:noProof/>
            </w:rPr>
            <w:pict>
              <v:group id="_x0000_s1026" style="position:absolute;margin-left:231.3pt;margin-top:0;width:382.45pt;height:11in;z-index:251660288;mso-height-percent:1000;mso-position-horizontal-relative:page;mso-position-vertical-relative:page;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3206]" stroked="f" strokecolor="#d8d8d8 [2732]">
                    <v:fill color2="#bfbfbf [2412]" rotate="t"/>
                  </v:rect>
                  <v:rect id="_x0000_s1029"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p w:rsidR="00C278E4" w:rsidRPr="009A196D" w:rsidRDefault="00C278E4" w:rsidP="00C278E4">
                        <w:pPr>
                          <w:pStyle w:val="NoSpacing"/>
                          <w:spacing w:before="100" w:beforeAutospacing="1" w:after="1560"/>
                          <w:rPr>
                            <w:rFonts w:ascii="Agency FB" w:eastAsia="Adobe Fan Heiti Std B" w:hAnsi="Agency FB" w:cs="Cordia New"/>
                            <w:b/>
                            <w:bCs/>
                            <w:color w:val="FFFFFF" w:themeColor="background1"/>
                            <w:sz w:val="52"/>
                            <w:szCs w:val="52"/>
                          </w:rPr>
                        </w:pPr>
                        <w:r w:rsidRPr="009A196D">
                          <w:rPr>
                            <w:rFonts w:ascii="Agency FB" w:eastAsia="Adobe Fan Heiti Std B" w:hAnsi="Agency FB" w:cs="Cordia New"/>
                            <w:b/>
                            <w:bCs/>
                            <w:color w:val="FFFFFF" w:themeColor="background1"/>
                            <w:sz w:val="52"/>
                            <w:szCs w:val="52"/>
                          </w:rPr>
                          <w:t>SYNOPSIS</w:t>
                        </w:r>
                      </w:p>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p w:rsidR="00D918BE" w:rsidRPr="009A196D" w:rsidRDefault="004222F8">
                        <w:pPr>
                          <w:pStyle w:val="NoSpacing"/>
                          <w:spacing w:line="360" w:lineRule="auto"/>
                          <w:rPr>
                            <w:rFonts w:ascii="Agency FB" w:hAnsi="Agency FB"/>
                            <w:color w:val="FFFFFF" w:themeColor="background1"/>
                            <w:sz w:val="36"/>
                            <w:szCs w:val="36"/>
                          </w:rPr>
                        </w:pPr>
                        <w:r w:rsidRPr="009A196D">
                          <w:rPr>
                            <w:rFonts w:ascii="Agency FB" w:hAnsi="Agency FB"/>
                            <w:color w:val="FFFFFF" w:themeColor="background1"/>
                            <w:sz w:val="36"/>
                            <w:szCs w:val="36"/>
                          </w:rPr>
                          <w:t>Md. Abu Zafar Al Munsur</w:t>
                        </w:r>
                      </w:p>
                      <w:p w:rsidR="006D0ED3" w:rsidRDefault="00D918BE">
                        <w:pPr>
                          <w:pStyle w:val="NoSpacing"/>
                          <w:spacing w:line="360" w:lineRule="auto"/>
                          <w:rPr>
                            <w:rFonts w:ascii="Agency FB" w:hAnsi="Agency FB"/>
                            <w:color w:val="FFFFFF" w:themeColor="background1"/>
                            <w:sz w:val="28"/>
                            <w:szCs w:val="28"/>
                          </w:rPr>
                        </w:pPr>
                        <w:r w:rsidRPr="006D0ED3">
                          <w:rPr>
                            <w:rFonts w:ascii="Agency FB" w:hAnsi="Agency FB"/>
                            <w:color w:val="FFFFFF" w:themeColor="background1"/>
                            <w:sz w:val="28"/>
                            <w:szCs w:val="28"/>
                          </w:rPr>
                          <w:t>Department of Chemistry,</w:t>
                        </w:r>
                      </w:p>
                      <w:p w:rsidR="00D918BE" w:rsidRPr="006D0ED3" w:rsidRDefault="005F17E4">
                        <w:pPr>
                          <w:pStyle w:val="NoSpacing"/>
                          <w:spacing w:line="360" w:lineRule="auto"/>
                          <w:rPr>
                            <w:rFonts w:ascii="Agency FB" w:hAnsi="Agency FB"/>
                            <w:color w:val="FFFFFF" w:themeColor="background1"/>
                            <w:sz w:val="28"/>
                            <w:szCs w:val="28"/>
                          </w:rPr>
                        </w:pPr>
                        <w:r>
                          <w:rPr>
                            <w:rFonts w:ascii="Agency FB" w:hAnsi="Agency FB"/>
                            <w:color w:val="FFFFFF" w:themeColor="background1"/>
                            <w:sz w:val="28"/>
                            <w:szCs w:val="28"/>
                          </w:rPr>
                          <w:t>University of Rajshahi.</w:t>
                        </w:r>
                      </w:p>
                      <w:p w:rsidR="00D918BE" w:rsidRPr="006D0ED3" w:rsidRDefault="00D918BE" w:rsidP="00D918BE">
                        <w:pPr>
                          <w:pStyle w:val="NoSpacing"/>
                          <w:spacing w:line="360" w:lineRule="auto"/>
                          <w:rPr>
                            <w:rFonts w:ascii="Agency FB" w:hAnsi="Agency FB"/>
                            <w:color w:val="FFFFFF" w:themeColor="background1"/>
                            <w:sz w:val="28"/>
                            <w:szCs w:val="28"/>
                          </w:rPr>
                        </w:pPr>
                        <w:r w:rsidRPr="006D0ED3">
                          <w:rPr>
                            <w:rFonts w:ascii="Agency FB" w:hAnsi="Agency FB"/>
                            <w:color w:val="FFFFFF" w:themeColor="background1"/>
                            <w:sz w:val="28"/>
                            <w:szCs w:val="28"/>
                          </w:rPr>
                          <w:t xml:space="preserve">Rajshahi-6205 </w:t>
                        </w:r>
                      </w:p>
                      <w:p w:rsidR="00D918BE" w:rsidRPr="006D0ED3" w:rsidRDefault="006A24A1">
                        <w:pPr>
                          <w:pStyle w:val="NoSpacing"/>
                          <w:spacing w:line="360" w:lineRule="auto"/>
                          <w:rPr>
                            <w:color w:val="FFFFFF" w:themeColor="background1"/>
                            <w:sz w:val="28"/>
                            <w:szCs w:val="28"/>
                          </w:rPr>
                        </w:pPr>
                        <w:sdt>
                          <w:sdtPr>
                            <w:rPr>
                              <w:rFonts w:ascii="Agency FB" w:hAnsi="Agency FB"/>
                              <w:color w:val="FFFFFF" w:themeColor="background1"/>
                              <w:sz w:val="28"/>
                              <w:szCs w:val="28"/>
                            </w:rPr>
                            <w:alias w:val="Company"/>
                            <w:id w:val="166620301"/>
                            <w:dataBinding w:prefixMappings="xmlns:ns0='http://schemas.openxmlformats.org/officeDocument/2006/extended-properties'" w:xpath="/ns0:Properties[1]/ns0:Company[1]" w:storeItemID="{6668398D-A668-4E3E-A5EB-62B293D839F1}"/>
                            <w:text/>
                          </w:sdtPr>
                          <w:sdtContent>
                            <w:r w:rsidR="00D918BE" w:rsidRPr="006D0ED3">
                              <w:rPr>
                                <w:rFonts w:ascii="Agency FB" w:hAnsi="Agency FB"/>
                                <w:color w:val="FFFFFF" w:themeColor="background1"/>
                                <w:sz w:val="28"/>
                                <w:szCs w:val="28"/>
                              </w:rPr>
                              <w:t>Student Id: 08014596</w:t>
                            </w:r>
                            <w:r w:rsidR="000158B2">
                              <w:rPr>
                                <w:rFonts w:ascii="Agency FB" w:hAnsi="Agency FB"/>
                                <w:color w:val="FFFFFF" w:themeColor="background1"/>
                                <w:sz w:val="28"/>
                                <w:szCs w:val="28"/>
                              </w:rPr>
                              <w:t xml:space="preserve"> </w:t>
                            </w:r>
                          </w:sdtContent>
                        </w:sdt>
                      </w:p>
                      <w:sdt>
                        <w:sdtPr>
                          <w:rPr>
                            <w:color w:val="FFFFFF" w:themeColor="background1"/>
                            <w:sz w:val="28"/>
                            <w:szCs w:val="28"/>
                          </w:rPr>
                          <w:alias w:val="Date"/>
                          <w:id w:val="166620302"/>
                          <w:dataBinding w:prefixMappings="xmlns:ns0='http://schemas.microsoft.com/office/2006/coverPageProps'" w:xpath="/ns0:CoverPageProperties[1]/ns0:PublishDate[1]" w:storeItemID="{55AF091B-3C7A-41E3-B477-F2FDAA23CFDA}"/>
                          <w:date w:fullDate="2015-08-12T00:00:00Z">
                            <w:dateFormat w:val="dd-MMM-yy"/>
                            <w:lid w:val="en-US"/>
                            <w:storeMappedDataAs w:val="dateTime"/>
                            <w:calendar w:val="gregorian"/>
                          </w:date>
                        </w:sdtPr>
                        <w:sdtContent>
                          <w:p w:rsidR="00C278E4" w:rsidRPr="006D0ED3" w:rsidRDefault="00D918BE">
                            <w:pPr>
                              <w:pStyle w:val="NoSpacing"/>
                              <w:spacing w:line="360" w:lineRule="auto"/>
                              <w:rPr>
                                <w:color w:val="FFFFFF" w:themeColor="background1"/>
                                <w:sz w:val="28"/>
                                <w:szCs w:val="28"/>
                              </w:rPr>
                            </w:pPr>
                            <w:r w:rsidRPr="006D0ED3">
                              <w:rPr>
                                <w:color w:val="FFFFFF" w:themeColor="background1"/>
                                <w:sz w:val="28"/>
                                <w:szCs w:val="28"/>
                              </w:rPr>
                              <w:t>12-Aug-15</w:t>
                            </w:r>
                          </w:p>
                        </w:sdtContent>
                      </w:sdt>
                    </w:txbxContent>
                  </v:textbox>
                </v:rect>
                <w10:wrap anchorx="page" anchory="page"/>
              </v:group>
            </w:pict>
          </w:r>
        </w:p>
        <w:p w:rsidR="00C278E4" w:rsidRDefault="006A24A1" w:rsidP="00887A4D">
          <w:r w:rsidRPr="006A24A1">
            <w:rPr>
              <w:noProof/>
              <w:lang w:eastAsia="zh-TW"/>
            </w:rPr>
            <w:pict>
              <v:rect id="_x0000_s1059" style="position:absolute;margin-left:-7.15pt;margin-top:542.6pt;width:238.75pt;height:261.4pt;z-index:251664384;mso-wrap-distance-top:7.2pt;mso-wrap-distance-bottom:7.2pt;mso-position-horizontal-relative:page;mso-position-vertical-relative:page" o:allowincell="f" fillcolor="#4f81bd [3204]" stroked="f">
                <v:shadow type="perspective" color="#9bbb59 [3206]" origin="-.5,-.5" offset="-6pt,-6pt" matrix=".75,,,.75"/>
                <v:textbox style="mso-next-textbox:#_x0000_s1059;mso-fit-shape-to-text:t" inset="21.6pt,0,1in,0">
                  <w:txbxContent>
                    <w:p w:rsidR="00B505BB" w:rsidRDefault="00B505BB" w:rsidP="00B505BB">
                      <w:pPr>
                        <w:pBdr>
                          <w:top w:val="single" w:sz="24" w:space="1" w:color="auto"/>
                          <w:left w:val="single" w:sz="24" w:space="4" w:color="auto"/>
                          <w:bottom w:val="single" w:sz="24" w:space="1" w:color="auto"/>
                          <w:right w:val="single" w:sz="24" w:space="4" w:color="auto"/>
                        </w:pBdr>
                        <w:shd w:val="clear" w:color="auto" w:fill="000000" w:themeFill="text1"/>
                        <w:rPr>
                          <w:rFonts w:ascii="Agency FB" w:hAnsi="Agency FB"/>
                          <w:iCs/>
                          <w:color w:val="FFFFFF" w:themeColor="background1"/>
                          <w:sz w:val="40"/>
                          <w:szCs w:val="40"/>
                        </w:rPr>
                      </w:pPr>
                      <w:r>
                        <w:rPr>
                          <w:rFonts w:ascii="Agency FB" w:hAnsi="Agency FB"/>
                          <w:iCs/>
                          <w:color w:val="FFFFFF" w:themeColor="background1"/>
                          <w:sz w:val="40"/>
                          <w:szCs w:val="40"/>
                        </w:rPr>
                        <w:t>Supervisor</w:t>
                      </w:r>
                    </w:p>
                    <w:p w:rsidR="00B505BB" w:rsidRPr="00B505BB" w:rsidRDefault="00B505BB" w:rsidP="00B505BB">
                      <w:pPr>
                        <w:pBdr>
                          <w:top w:val="single" w:sz="24" w:space="1" w:color="auto"/>
                          <w:left w:val="single" w:sz="24" w:space="4" w:color="auto"/>
                          <w:bottom w:val="single" w:sz="24" w:space="1" w:color="auto"/>
                          <w:right w:val="single" w:sz="24" w:space="4" w:color="auto"/>
                        </w:pBdr>
                        <w:shd w:val="clear" w:color="auto" w:fill="000000" w:themeFill="text1"/>
                        <w:rPr>
                          <w:rFonts w:ascii="Agency FB" w:hAnsi="Agency FB"/>
                          <w:iCs/>
                          <w:color w:val="FFFFFF" w:themeColor="background1"/>
                          <w:sz w:val="32"/>
                          <w:szCs w:val="32"/>
                        </w:rPr>
                      </w:pPr>
                      <w:r w:rsidRPr="00B505BB">
                        <w:rPr>
                          <w:rFonts w:ascii="Agency FB" w:hAnsi="Agency FB"/>
                          <w:iCs/>
                          <w:color w:val="FFFFFF" w:themeColor="background1"/>
                          <w:sz w:val="32"/>
                          <w:szCs w:val="32"/>
                        </w:rPr>
                        <w:t>Prof. Dr. Harendra Nath Roy</w:t>
                      </w:r>
                    </w:p>
                    <w:p w:rsidR="00B505BB" w:rsidRPr="00B505BB" w:rsidRDefault="00B505BB" w:rsidP="00B505BB">
                      <w:pPr>
                        <w:pBdr>
                          <w:top w:val="single" w:sz="24" w:space="1" w:color="auto"/>
                          <w:left w:val="single" w:sz="24" w:space="4" w:color="auto"/>
                          <w:bottom w:val="single" w:sz="24" w:space="1" w:color="auto"/>
                          <w:right w:val="single" w:sz="24" w:space="4" w:color="auto"/>
                        </w:pBdr>
                        <w:shd w:val="clear" w:color="auto" w:fill="000000" w:themeFill="text1"/>
                        <w:rPr>
                          <w:rFonts w:ascii="Agency FB" w:hAnsi="Agency FB"/>
                          <w:iCs/>
                          <w:color w:val="FFFFFF" w:themeColor="background1"/>
                          <w:sz w:val="24"/>
                          <w:szCs w:val="24"/>
                        </w:rPr>
                      </w:pPr>
                      <w:r w:rsidRPr="00B505BB">
                        <w:rPr>
                          <w:rFonts w:ascii="Agency FB" w:hAnsi="Agency FB"/>
                          <w:iCs/>
                          <w:color w:val="FFFFFF" w:themeColor="background1"/>
                          <w:sz w:val="24"/>
                          <w:szCs w:val="24"/>
                        </w:rPr>
                        <w:t>Depeartment of Chemistry,</w:t>
                      </w:r>
                    </w:p>
                    <w:p w:rsidR="00B505BB" w:rsidRPr="00B505BB" w:rsidRDefault="00B505BB" w:rsidP="00B505BB">
                      <w:pPr>
                        <w:pBdr>
                          <w:top w:val="single" w:sz="24" w:space="1" w:color="auto"/>
                          <w:left w:val="single" w:sz="24" w:space="4" w:color="auto"/>
                          <w:bottom w:val="single" w:sz="24" w:space="1" w:color="auto"/>
                          <w:right w:val="single" w:sz="24" w:space="4" w:color="auto"/>
                        </w:pBdr>
                        <w:shd w:val="clear" w:color="auto" w:fill="000000" w:themeFill="text1"/>
                        <w:rPr>
                          <w:rFonts w:ascii="Agency FB" w:hAnsi="Agency FB"/>
                          <w:iCs/>
                          <w:color w:val="FFFFFF" w:themeColor="background1"/>
                          <w:sz w:val="24"/>
                          <w:szCs w:val="24"/>
                        </w:rPr>
                      </w:pPr>
                      <w:r w:rsidRPr="00B505BB">
                        <w:rPr>
                          <w:rFonts w:ascii="Agency FB" w:hAnsi="Agency FB"/>
                          <w:iCs/>
                          <w:color w:val="FFFFFF" w:themeColor="background1"/>
                          <w:sz w:val="24"/>
                          <w:szCs w:val="24"/>
                        </w:rPr>
                        <w:t>University of Rajshahi,</w:t>
                      </w:r>
                    </w:p>
                    <w:p w:rsidR="000158B2" w:rsidRDefault="00B505BB" w:rsidP="00B505BB">
                      <w:pPr>
                        <w:pBdr>
                          <w:top w:val="single" w:sz="24" w:space="1" w:color="auto"/>
                          <w:left w:val="single" w:sz="24" w:space="4" w:color="auto"/>
                          <w:bottom w:val="single" w:sz="24" w:space="1" w:color="auto"/>
                          <w:right w:val="single" w:sz="24" w:space="4" w:color="auto"/>
                        </w:pBdr>
                        <w:shd w:val="clear" w:color="auto" w:fill="000000" w:themeFill="text1"/>
                        <w:rPr>
                          <w:rFonts w:ascii="Agency FB" w:hAnsi="Agency FB"/>
                          <w:iCs/>
                          <w:color w:val="FFFFFF" w:themeColor="background1"/>
                          <w:sz w:val="24"/>
                          <w:szCs w:val="24"/>
                        </w:rPr>
                      </w:pPr>
                      <w:r w:rsidRPr="00B505BB">
                        <w:rPr>
                          <w:rFonts w:ascii="Agency FB" w:hAnsi="Agency FB"/>
                          <w:iCs/>
                          <w:color w:val="FFFFFF" w:themeColor="background1"/>
                          <w:sz w:val="24"/>
                          <w:szCs w:val="24"/>
                        </w:rPr>
                        <w:t>Rajshahi-6205</w:t>
                      </w:r>
                    </w:p>
                    <w:p w:rsidR="00B505BB" w:rsidRDefault="00B505BB">
                      <w:pPr>
                        <w:pBdr>
                          <w:top w:val="single" w:sz="24" w:space="1" w:color="auto"/>
                          <w:left w:val="single" w:sz="24" w:space="4" w:color="auto"/>
                          <w:bottom w:val="single" w:sz="24" w:space="1" w:color="auto"/>
                          <w:right w:val="single" w:sz="24" w:space="4" w:color="auto"/>
                        </w:pBdr>
                        <w:shd w:val="clear" w:color="auto" w:fill="000000" w:themeFill="text1"/>
                        <w:rPr>
                          <w:rFonts w:ascii="Agency FB" w:hAnsi="Agency FB"/>
                          <w:iCs/>
                          <w:color w:val="FFFFFF" w:themeColor="background1"/>
                          <w:sz w:val="24"/>
                          <w:szCs w:val="24"/>
                        </w:rPr>
                      </w:pPr>
                    </w:p>
                    <w:p w:rsidR="00B505BB" w:rsidRDefault="00B505BB">
                      <w:pPr>
                        <w:pBdr>
                          <w:top w:val="single" w:sz="24" w:space="1" w:color="auto"/>
                          <w:left w:val="single" w:sz="24" w:space="4" w:color="auto"/>
                          <w:bottom w:val="single" w:sz="24" w:space="1" w:color="auto"/>
                          <w:right w:val="single" w:sz="24" w:space="4" w:color="auto"/>
                        </w:pBdr>
                        <w:shd w:val="clear" w:color="auto" w:fill="000000" w:themeFill="text1"/>
                        <w:rPr>
                          <w:rFonts w:ascii="Agency FB" w:hAnsi="Agency FB"/>
                          <w:iCs/>
                          <w:color w:val="FFFFFF" w:themeColor="background1"/>
                          <w:sz w:val="24"/>
                          <w:szCs w:val="24"/>
                        </w:rPr>
                      </w:pPr>
                    </w:p>
                    <w:p w:rsidR="00B505BB" w:rsidRDefault="00B505BB">
                      <w:pPr>
                        <w:pBdr>
                          <w:top w:val="single" w:sz="24" w:space="1" w:color="auto"/>
                          <w:left w:val="single" w:sz="24" w:space="4" w:color="auto"/>
                          <w:bottom w:val="single" w:sz="24" w:space="1" w:color="auto"/>
                          <w:right w:val="single" w:sz="24" w:space="4" w:color="auto"/>
                        </w:pBdr>
                        <w:shd w:val="clear" w:color="auto" w:fill="000000" w:themeFill="text1"/>
                        <w:rPr>
                          <w:rFonts w:ascii="Agency FB" w:hAnsi="Agency FB"/>
                          <w:iCs/>
                          <w:color w:val="FFFFFF" w:themeColor="background1"/>
                          <w:sz w:val="24"/>
                          <w:szCs w:val="24"/>
                        </w:rPr>
                      </w:pPr>
                    </w:p>
                    <w:p w:rsidR="00B505BB" w:rsidRPr="00B505BB" w:rsidRDefault="00B505BB">
                      <w:pPr>
                        <w:pBdr>
                          <w:top w:val="single" w:sz="24" w:space="1" w:color="auto"/>
                          <w:left w:val="single" w:sz="24" w:space="4" w:color="auto"/>
                          <w:bottom w:val="single" w:sz="24" w:space="1" w:color="auto"/>
                          <w:right w:val="single" w:sz="24" w:space="4" w:color="auto"/>
                        </w:pBdr>
                        <w:shd w:val="clear" w:color="auto" w:fill="000000" w:themeFill="text1"/>
                        <w:rPr>
                          <w:rFonts w:ascii="Agency FB" w:hAnsi="Agency FB"/>
                          <w:iCs/>
                          <w:color w:val="FFFFFF" w:themeColor="background1"/>
                          <w:sz w:val="24"/>
                          <w:szCs w:val="24"/>
                        </w:rPr>
                      </w:pPr>
                    </w:p>
                  </w:txbxContent>
                </v:textbox>
                <w10:wrap type="square" anchorx="page" anchory="page"/>
              </v:rect>
            </w:pict>
          </w:r>
          <w:r w:rsidRPr="006A24A1">
            <w:rPr>
              <w:noProof/>
            </w:rPr>
            <w:pict>
              <v:rect id="_x0000_s1032" style="position:absolute;margin-left:-87.85pt;margin-top:135.15pt;width:629.2pt;height:114.6pt;z-index:251662336;mso-position-horizontal-relative:page;mso-position-vertical-relative:page;v-text-anchor:middle" o:allowincell="f" fillcolor="#4f81bd [3204]" strokecolor="#272727 [2749]" strokeweight="1pt">
                <v:fill color2="#365f91 [2404]"/>
                <v:shadow color="#d8d8d8 [2732]" offset="3pt,3pt" offset2="2pt,2pt"/>
                <v:textbox style="mso-next-textbox:#_x0000_s1032" inset="14.4pt,,14.4pt">
                  <w:txbxContent>
                    <w:sdt>
                      <w:sdtPr>
                        <w:rPr>
                          <w:rFonts w:ascii="Agency FB" w:hAnsi="Agency FB" w:cs="Times New Roman"/>
                          <w:b/>
                          <w:bCs/>
                          <w:sz w:val="44"/>
                          <w:szCs w:val="44"/>
                          <w:lang w:eastAsia="ko-KR" w:bidi="bn-BD"/>
                        </w:rPr>
                        <w:alias w:val="Title"/>
                        <w:id w:val="166620303"/>
                        <w:dataBinding w:prefixMappings="xmlns:ns0='http://schemas.openxmlformats.org/package/2006/metadata/core-properties' xmlns:ns1='http://purl.org/dc/elements/1.1/'" w:xpath="/ns0:coreProperties[1]/ns1:title[1]" w:storeItemID="{6C3C8BC8-F283-45AE-878A-BAB7291924A1}"/>
                        <w:text/>
                      </w:sdtPr>
                      <w:sdtContent>
                        <w:p w:rsidR="00C278E4" w:rsidRPr="001D080E" w:rsidRDefault="00F803C2" w:rsidP="001D080E">
                          <w:pPr>
                            <w:pStyle w:val="NoSpacing"/>
                            <w:ind w:left="3402"/>
                            <w:jc w:val="both"/>
                            <w:rPr>
                              <w:rFonts w:asciiTheme="majorHAnsi" w:eastAsiaTheme="majorEastAsia" w:hAnsiTheme="majorHAnsi" w:cstheme="majorBidi"/>
                              <w:color w:val="FFFFFF" w:themeColor="background1"/>
                              <w:sz w:val="44"/>
                              <w:szCs w:val="44"/>
                            </w:rPr>
                          </w:pPr>
                          <w:r w:rsidRPr="001D080E">
                            <w:rPr>
                              <w:rFonts w:ascii="Agency FB" w:hAnsi="Agency FB" w:cs="Times New Roman"/>
                              <w:b/>
                              <w:bCs/>
                              <w:sz w:val="44"/>
                              <w:szCs w:val="44"/>
                              <w:lang w:eastAsia="ko-KR" w:bidi="bn-BD"/>
                            </w:rPr>
                            <w:t>Rapid Access of Some Tri- and Tetra-Substituted Imidazoles from Benzil Condensed with Aldehydes and Ammonium Acetate Catalyzed by 3-Picolinic Acid.</w:t>
                          </w:r>
                        </w:p>
                      </w:sdtContent>
                    </w:sdt>
                  </w:txbxContent>
                </v:textbox>
                <w10:wrap anchorx="page" anchory="page"/>
              </v:rect>
            </w:pict>
          </w:r>
          <w:r w:rsidR="00C278E4">
            <w:rPr>
              <w:noProof/>
              <w:lang w:val="en-GB" w:eastAsia="en-GB"/>
            </w:rPr>
            <w:drawing>
              <wp:anchor distT="0" distB="0" distL="114300" distR="114300" simplePos="0" relativeHeight="251661312" behindDoc="0" locked="0" layoutInCell="0" allowOverlap="1">
                <wp:simplePos x="0" y="0"/>
                <wp:positionH relativeFrom="page">
                  <wp:posOffset>3141813</wp:posOffset>
                </wp:positionH>
                <wp:positionV relativeFrom="page">
                  <wp:align>center</wp:align>
                </wp:positionV>
                <wp:extent cx="4621170" cy="3706135"/>
                <wp:effectExtent l="19050" t="19050" r="27030" b="27665"/>
                <wp:wrapNone/>
                <wp:docPr id="2"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stretch>
                          <a:fillRect/>
                        </a:stretch>
                      </pic:blipFill>
                      <pic:spPr>
                        <a:xfrm>
                          <a:off x="0" y="0"/>
                          <a:ext cx="4621170" cy="3706135"/>
                        </a:xfrm>
                        <a:prstGeom prst="rect">
                          <a:avLst/>
                        </a:prstGeom>
                        <a:ln w="12700">
                          <a:solidFill>
                            <a:schemeClr val="bg1"/>
                          </a:solidFill>
                        </a:ln>
                      </pic:spPr>
                    </pic:pic>
                  </a:graphicData>
                </a:graphic>
              </wp:anchor>
            </w:drawing>
          </w:r>
          <w:r w:rsidR="00C278E4">
            <w:br w:type="page"/>
          </w:r>
        </w:p>
      </w:sdtContent>
    </w:sdt>
    <w:p w:rsidR="00F837AF" w:rsidRPr="001D080E" w:rsidRDefault="00F837AF" w:rsidP="001D080E">
      <w:pPr>
        <w:pStyle w:val="Title"/>
        <w:ind w:left="1418"/>
        <w:rPr>
          <w:rFonts w:ascii="Times New Roman" w:hAnsi="Times New Roman" w:cs="Times New Roman"/>
          <w:color w:val="00B050"/>
          <w:sz w:val="36"/>
          <w:szCs w:val="36"/>
        </w:rPr>
      </w:pPr>
      <w:r w:rsidRPr="001D080E">
        <w:rPr>
          <w:rFonts w:ascii="Times New Roman" w:hAnsi="Times New Roman" w:cs="Times New Roman"/>
          <w:color w:val="00B050"/>
          <w:sz w:val="36"/>
          <w:szCs w:val="36"/>
        </w:rPr>
        <w:lastRenderedPageBreak/>
        <w:t>Abstract</w:t>
      </w:r>
    </w:p>
    <w:p w:rsidR="00257BF4" w:rsidRDefault="00F837AF" w:rsidP="001D080E">
      <w:pPr>
        <w:spacing w:line="360" w:lineRule="auto"/>
        <w:ind w:left="1418"/>
        <w:jc w:val="both"/>
        <w:rPr>
          <w:rFonts w:ascii="Times New Roman" w:hAnsi="Times New Roman" w:cs="Times New Roman"/>
          <w:sz w:val="28"/>
          <w:szCs w:val="28"/>
        </w:rPr>
      </w:pPr>
      <w:r w:rsidRPr="00257BF4">
        <w:rPr>
          <w:rFonts w:ascii="Times New Roman" w:hAnsi="Times New Roman" w:cs="Times New Roman"/>
          <w:sz w:val="28"/>
          <w:szCs w:val="28"/>
        </w:rPr>
        <w:t>3-Picolinic acid has been found to be an efficient organocatalyst for one-pot synthesis of 2, 4, 5-triaryl substituted imidazoles. Moreover, the utility of this protocol has further been explored conveniently for the one-pot, four components Synthesis of 1, 2, 4, 5-tetrasubstituted imidazoles. The key advantages of this process are high yield, cost effectiveness catalyst, easy purification technique and above all environmentally benign.</w:t>
      </w:r>
    </w:p>
    <w:p w:rsidR="001D080E" w:rsidRDefault="001D080E" w:rsidP="001D080E">
      <w:pPr>
        <w:spacing w:line="360" w:lineRule="auto"/>
        <w:ind w:left="1418"/>
        <w:jc w:val="both"/>
        <w:rPr>
          <w:rFonts w:ascii="Times New Roman" w:hAnsi="Times New Roman" w:cs="Times New Roman"/>
          <w:sz w:val="28"/>
          <w:szCs w:val="28"/>
        </w:rPr>
      </w:pPr>
    </w:p>
    <w:p w:rsidR="001D080E" w:rsidRDefault="001D080E" w:rsidP="001D080E">
      <w:pPr>
        <w:spacing w:before="100" w:beforeAutospacing="1" w:line="360" w:lineRule="auto"/>
        <w:ind w:left="1418"/>
        <w:jc w:val="both"/>
        <w:rPr>
          <w:rFonts w:ascii="Times New Roman" w:hAnsi="Times New Roman" w:cs="Times New Roman"/>
          <w:sz w:val="28"/>
          <w:szCs w:val="28"/>
        </w:rPr>
      </w:pPr>
    </w:p>
    <w:p w:rsidR="001D080E" w:rsidRPr="001D080E" w:rsidRDefault="001D080E" w:rsidP="001D080E">
      <w:pPr>
        <w:pStyle w:val="Title"/>
        <w:spacing w:before="100" w:beforeAutospacing="1"/>
        <w:ind w:left="1418" w:right="284"/>
        <w:rPr>
          <w:rFonts w:ascii="Times New Roman" w:hAnsi="Times New Roman" w:cs="Times New Roman"/>
          <w:color w:val="00B050"/>
          <w:sz w:val="36"/>
          <w:szCs w:val="36"/>
        </w:rPr>
      </w:pPr>
      <w:r w:rsidRPr="001D080E">
        <w:rPr>
          <w:rFonts w:ascii="Times New Roman" w:hAnsi="Times New Roman" w:cs="Times New Roman"/>
          <w:color w:val="00B050"/>
          <w:sz w:val="36"/>
          <w:szCs w:val="36"/>
          <w:cs/>
        </w:rPr>
        <w:t>Reaction Scheme</w:t>
      </w:r>
    </w:p>
    <w:p w:rsidR="001D080E" w:rsidRDefault="001D080E" w:rsidP="001D080E">
      <w:pPr>
        <w:spacing w:before="100" w:beforeAutospacing="1" w:line="360" w:lineRule="auto"/>
        <w:ind w:left="1418" w:right="284"/>
        <w:jc w:val="center"/>
      </w:pPr>
      <w:r w:rsidRPr="00A96D9A">
        <w:object w:dxaOrig="6469" w:dyaOrig="1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09.5pt" o:ole="">
            <v:imagedata r:id="rId11" o:title=""/>
          </v:shape>
          <o:OLEObject Type="Embed" ProgID="ChemDraw.Document.6.0" ShapeID="_x0000_i1025" DrawAspect="Content" ObjectID="_1500456973" r:id="rId12"/>
        </w:object>
      </w:r>
    </w:p>
    <w:p w:rsidR="001D080E" w:rsidRDefault="001D080E" w:rsidP="001D080E">
      <w:pPr>
        <w:spacing w:before="100" w:beforeAutospacing="1" w:line="360" w:lineRule="auto"/>
        <w:ind w:left="1418" w:right="284"/>
        <w:jc w:val="center"/>
        <w:rPr>
          <w:rFonts w:ascii="Times New Roman" w:hAnsi="Times New Roman" w:cs="Times New Roman"/>
          <w:sz w:val="24"/>
          <w:szCs w:val="24"/>
        </w:rPr>
      </w:pPr>
      <w:r w:rsidRPr="00A96D9A">
        <w:object w:dxaOrig="7903" w:dyaOrig="1922">
          <v:shape id="_x0000_i1026" type="#_x0000_t75" style="width:438pt;height:107.25pt" o:ole="">
            <v:imagedata r:id="rId13" o:title=""/>
          </v:shape>
          <o:OLEObject Type="Embed" ProgID="ChemDraw.Document.6.0" ShapeID="_x0000_i1026" DrawAspect="Content" ObjectID="_1500456974" r:id="rId14"/>
        </w:object>
      </w:r>
    </w:p>
    <w:p w:rsidR="00257BF4" w:rsidRPr="00763308" w:rsidRDefault="00257BF4" w:rsidP="001D080E">
      <w:pPr>
        <w:ind w:right="284"/>
      </w:pPr>
    </w:p>
    <w:p w:rsidR="00F9560A" w:rsidRPr="001D080E" w:rsidRDefault="00F9560A" w:rsidP="001D080E">
      <w:pPr>
        <w:pStyle w:val="Title"/>
        <w:ind w:left="1418" w:right="284"/>
        <w:rPr>
          <w:rFonts w:ascii="Times New Roman" w:hAnsi="Times New Roman" w:cs="Times New Roman"/>
          <w:color w:val="00B050"/>
          <w:sz w:val="36"/>
          <w:szCs w:val="36"/>
          <w:cs/>
        </w:rPr>
      </w:pPr>
      <w:r w:rsidRPr="001D080E">
        <w:rPr>
          <w:rFonts w:ascii="Times New Roman" w:hAnsi="Times New Roman" w:cs="Times New Roman"/>
          <w:color w:val="00B050"/>
          <w:sz w:val="36"/>
          <w:szCs w:val="36"/>
          <w:cs/>
        </w:rPr>
        <w:t>Introduction</w:t>
      </w:r>
    </w:p>
    <w:p w:rsidR="00490AE8" w:rsidRDefault="00F9560A" w:rsidP="001D080E">
      <w:pPr>
        <w:spacing w:line="360" w:lineRule="auto"/>
        <w:ind w:left="1418"/>
        <w:jc w:val="both"/>
        <w:rPr>
          <w:rFonts w:ascii="Times New Roman" w:hAnsi="Times New Roman" w:cs="Times New Roman"/>
          <w:sz w:val="28"/>
          <w:szCs w:val="28"/>
          <w:lang w:val="en-GB"/>
        </w:rPr>
      </w:pPr>
      <w:r w:rsidRPr="00F9560A">
        <w:rPr>
          <w:rFonts w:ascii="Times New Roman" w:hAnsi="Times New Roman" w:cs="Times New Roman"/>
          <w:sz w:val="28"/>
          <w:szCs w:val="28"/>
          <w:cs/>
        </w:rPr>
        <w:t>Today, multicomponents reactions have created unusual sensation specially in the field of organic synthesis</w:t>
      </w:r>
      <w:r w:rsidRPr="00F9560A">
        <w:rPr>
          <w:rFonts w:ascii="Times New Roman" w:hAnsi="Times New Roman" w:cs="Times New Roman"/>
          <w:sz w:val="28"/>
          <w:szCs w:val="28"/>
          <w:lang w:val="en-GB"/>
        </w:rPr>
        <w:t>.</w:t>
      </w:r>
      <w:r>
        <w:rPr>
          <w:rFonts w:ascii="Times New Roman" w:hAnsi="Times New Roman" w:cs="Times New Roman"/>
          <w:sz w:val="28"/>
          <w:szCs w:val="28"/>
          <w:cs/>
        </w:rPr>
        <w:t xml:space="preserve"> </w:t>
      </w:r>
      <w:r w:rsidRPr="00F9560A">
        <w:rPr>
          <w:rFonts w:ascii="Times New Roman" w:hAnsi="Times New Roman" w:cs="Times New Roman"/>
          <w:sz w:val="28"/>
          <w:szCs w:val="28"/>
          <w:cs/>
        </w:rPr>
        <w:t>Because with the help of this reaction some straightforward outcomes are obtained today, remarkably in the field of biologically active molecules,</w:t>
      </w:r>
      <w:r>
        <w:rPr>
          <w:rFonts w:ascii="Times New Roman" w:hAnsi="Times New Roman" w:cs="Times New Roman"/>
          <w:sz w:val="28"/>
          <w:szCs w:val="28"/>
          <w:cs/>
        </w:rPr>
        <w:t xml:space="preserve"> </w:t>
      </w:r>
      <w:r w:rsidRPr="00F9560A">
        <w:rPr>
          <w:rFonts w:ascii="Times New Roman" w:hAnsi="Times New Roman" w:cs="Times New Roman"/>
          <w:sz w:val="28"/>
          <w:szCs w:val="28"/>
          <w:cs/>
        </w:rPr>
        <w:t>some complicated natural products</w:t>
      </w:r>
      <w:r w:rsidRPr="00F9560A">
        <w:rPr>
          <w:rFonts w:ascii="Times New Roman" w:hAnsi="Times New Roman" w:cs="Times New Roman"/>
          <w:sz w:val="28"/>
          <w:szCs w:val="28"/>
          <w:lang w:val="en-GB"/>
        </w:rPr>
        <w:t>,</w:t>
      </w:r>
      <w:r>
        <w:rPr>
          <w:rFonts w:ascii="Times New Roman" w:hAnsi="Times New Roman" w:cs="Times New Roman"/>
          <w:sz w:val="28"/>
          <w:szCs w:val="28"/>
          <w:cs/>
        </w:rPr>
        <w:t xml:space="preserve"> </w:t>
      </w:r>
      <w:r w:rsidRPr="00F9560A">
        <w:rPr>
          <w:rFonts w:ascii="Times New Roman" w:hAnsi="Times New Roman" w:cs="Times New Roman"/>
          <w:sz w:val="28"/>
          <w:szCs w:val="28"/>
          <w:cs/>
        </w:rPr>
        <w:t>and in some cases total synthesis of some antibiotics</w:t>
      </w:r>
      <w:r>
        <w:rPr>
          <w:rFonts w:ascii="Times New Roman" w:hAnsi="Times New Roman" w:cs="Times New Roman"/>
          <w:sz w:val="28"/>
          <w:szCs w:val="28"/>
          <w:vertAlign w:val="superscript"/>
          <w:cs/>
        </w:rPr>
        <w:t xml:space="preserve"> </w:t>
      </w:r>
      <w:r w:rsidRPr="00F9560A">
        <w:rPr>
          <w:rFonts w:ascii="Times New Roman" w:hAnsi="Times New Roman" w:cs="Times New Roman"/>
          <w:sz w:val="28"/>
          <w:szCs w:val="28"/>
          <w:cs/>
        </w:rPr>
        <w:t>has been achieved. Recently, chemists are trying to coplete the multicomponent strategy without any solvent or into a green solvent</w:t>
      </w:r>
      <w:r w:rsidRPr="00F9560A">
        <w:rPr>
          <w:rFonts w:ascii="Times New Roman" w:hAnsi="Times New Roman" w:cs="Times New Roman"/>
          <w:sz w:val="28"/>
          <w:szCs w:val="28"/>
          <w:lang w:val="en-GB"/>
        </w:rPr>
        <w:t>.</w:t>
      </w:r>
      <w:r>
        <w:rPr>
          <w:rFonts w:ascii="Times New Roman" w:hAnsi="Times New Roman" w:cs="Times New Roman"/>
          <w:sz w:val="28"/>
          <w:szCs w:val="28"/>
          <w:vertAlign w:val="superscript"/>
          <w:cs/>
        </w:rPr>
        <w:t xml:space="preserve"> </w:t>
      </w:r>
      <w:r w:rsidRPr="00F9560A">
        <w:rPr>
          <w:rFonts w:ascii="Times New Roman" w:hAnsi="Times New Roman" w:cs="Times New Roman"/>
          <w:sz w:val="28"/>
          <w:szCs w:val="28"/>
          <w:cs/>
        </w:rPr>
        <w:t>Meanwhile, huge works has been emerged out by three component reaction strategies  in synthesizing large numbers of some life controling drugs.</w:t>
      </w:r>
      <w:r>
        <w:rPr>
          <w:rFonts w:ascii="Times New Roman" w:hAnsi="Times New Roman" w:cs="Times New Roman"/>
          <w:sz w:val="28"/>
          <w:szCs w:val="28"/>
          <w:cs/>
        </w:rPr>
        <w:t xml:space="preserve"> </w:t>
      </w:r>
      <w:r w:rsidRPr="00F9560A">
        <w:rPr>
          <w:rFonts w:ascii="Times New Roman" w:hAnsi="Times New Roman" w:cs="Times New Roman"/>
          <w:sz w:val="28"/>
          <w:szCs w:val="28"/>
          <w:cs/>
        </w:rPr>
        <w:t>Ionic liquids</w:t>
      </w:r>
      <w:r w:rsidRPr="00F9560A">
        <w:rPr>
          <w:rFonts w:ascii="Times New Roman" w:hAnsi="Times New Roman" w:cs="Times New Roman"/>
          <w:sz w:val="28"/>
          <w:szCs w:val="28"/>
          <w:lang w:val="en-GB"/>
        </w:rPr>
        <w:t>,</w:t>
      </w:r>
      <w:r>
        <w:rPr>
          <w:rFonts w:ascii="Times New Roman" w:hAnsi="Times New Roman" w:cs="Times New Roman"/>
          <w:sz w:val="28"/>
          <w:szCs w:val="28"/>
          <w:cs/>
        </w:rPr>
        <w:t xml:space="preserve"> </w:t>
      </w:r>
      <w:r w:rsidRPr="00F9560A">
        <w:rPr>
          <w:rFonts w:ascii="Times New Roman" w:hAnsi="Times New Roman" w:cs="Times New Roman"/>
          <w:sz w:val="28"/>
          <w:szCs w:val="28"/>
          <w:cs/>
        </w:rPr>
        <w:t>Ceric Ammonium  Nitrate(CAN)</w:t>
      </w:r>
      <w:r w:rsidRPr="00F9560A">
        <w:rPr>
          <w:rFonts w:ascii="Times New Roman" w:hAnsi="Times New Roman" w:cs="Times New Roman"/>
          <w:sz w:val="28"/>
          <w:szCs w:val="28"/>
          <w:lang w:val="en-GB"/>
        </w:rPr>
        <w:t>,</w:t>
      </w:r>
      <w:r>
        <w:rPr>
          <w:rFonts w:ascii="Times New Roman" w:hAnsi="Times New Roman" w:cs="Times New Roman"/>
          <w:sz w:val="28"/>
          <w:szCs w:val="28"/>
          <w:cs/>
        </w:rPr>
        <w:t xml:space="preserve"> </w:t>
      </w:r>
      <w:r w:rsidRPr="00F9560A">
        <w:rPr>
          <w:rFonts w:ascii="Times New Roman" w:hAnsi="Times New Roman" w:cs="Times New Roman"/>
          <w:sz w:val="28"/>
          <w:szCs w:val="28"/>
          <w:cs/>
        </w:rPr>
        <w:t>InCl</w:t>
      </w:r>
      <w:r w:rsidRPr="00F9560A">
        <w:rPr>
          <w:rFonts w:ascii="Times New Roman" w:hAnsi="Times New Roman" w:cs="Times New Roman"/>
          <w:sz w:val="28"/>
          <w:szCs w:val="28"/>
          <w:vertAlign w:val="subscript"/>
          <w:cs/>
        </w:rPr>
        <w:t>3</w:t>
      </w:r>
      <w:r w:rsidRPr="00F9560A">
        <w:rPr>
          <w:rFonts w:ascii="Times New Roman" w:hAnsi="Times New Roman" w:cs="Times New Roman"/>
          <w:sz w:val="28"/>
          <w:szCs w:val="28"/>
          <w:cs/>
        </w:rPr>
        <w:t>.3H</w:t>
      </w:r>
      <w:r w:rsidRPr="00F9560A">
        <w:rPr>
          <w:rFonts w:ascii="Times New Roman" w:hAnsi="Times New Roman" w:cs="Times New Roman"/>
          <w:sz w:val="28"/>
          <w:szCs w:val="28"/>
          <w:vertAlign w:val="subscript"/>
          <w:cs/>
        </w:rPr>
        <w:t>2</w:t>
      </w:r>
      <w:r w:rsidRPr="00F9560A">
        <w:rPr>
          <w:rFonts w:ascii="Times New Roman" w:hAnsi="Times New Roman" w:cs="Times New Roman"/>
          <w:sz w:val="28"/>
          <w:szCs w:val="28"/>
          <w:cs/>
        </w:rPr>
        <w:t>O</w:t>
      </w:r>
      <w:r w:rsidRPr="00F9560A">
        <w:rPr>
          <w:rFonts w:ascii="Times New Roman" w:hAnsi="Times New Roman" w:cs="Times New Roman"/>
          <w:sz w:val="28"/>
          <w:szCs w:val="28"/>
          <w:lang w:val="en-GB"/>
        </w:rPr>
        <w:t>,</w:t>
      </w:r>
      <w:r>
        <w:rPr>
          <w:rFonts w:ascii="Times New Roman" w:hAnsi="Times New Roman" w:cs="Times New Roman"/>
          <w:sz w:val="28"/>
          <w:szCs w:val="28"/>
          <w:cs/>
        </w:rPr>
        <w:t xml:space="preserve"> </w:t>
      </w:r>
      <w:r w:rsidRPr="00F9560A">
        <w:rPr>
          <w:rFonts w:ascii="Times New Roman" w:hAnsi="Times New Roman" w:cs="Times New Roman"/>
          <w:sz w:val="28"/>
          <w:szCs w:val="28"/>
          <w:cs/>
        </w:rPr>
        <w:t>NiCl</w:t>
      </w:r>
      <w:r w:rsidRPr="00F9560A">
        <w:rPr>
          <w:rFonts w:ascii="Times New Roman" w:hAnsi="Times New Roman" w:cs="Times New Roman"/>
          <w:sz w:val="28"/>
          <w:szCs w:val="28"/>
          <w:vertAlign w:val="subscript"/>
          <w:cs/>
        </w:rPr>
        <w:t>2</w:t>
      </w:r>
      <w:r w:rsidRPr="00F9560A">
        <w:rPr>
          <w:rFonts w:ascii="Times New Roman" w:hAnsi="Times New Roman" w:cs="Times New Roman"/>
          <w:sz w:val="28"/>
          <w:szCs w:val="28"/>
          <w:cs/>
        </w:rPr>
        <w:t>.6H</w:t>
      </w:r>
      <w:r w:rsidRPr="00F9560A">
        <w:rPr>
          <w:rFonts w:ascii="Times New Roman" w:hAnsi="Times New Roman" w:cs="Times New Roman"/>
          <w:sz w:val="28"/>
          <w:szCs w:val="28"/>
          <w:vertAlign w:val="subscript"/>
          <w:cs/>
        </w:rPr>
        <w:t>2</w:t>
      </w:r>
      <w:r w:rsidRPr="00F9560A">
        <w:rPr>
          <w:rFonts w:ascii="Times New Roman" w:hAnsi="Times New Roman" w:cs="Times New Roman"/>
          <w:sz w:val="28"/>
          <w:szCs w:val="28"/>
          <w:cs/>
        </w:rPr>
        <w:t>O</w:t>
      </w:r>
      <w:r w:rsidRPr="00F9560A">
        <w:rPr>
          <w:rFonts w:ascii="Times New Roman" w:hAnsi="Times New Roman" w:cs="Times New Roman"/>
          <w:sz w:val="28"/>
          <w:szCs w:val="28"/>
          <w:vertAlign w:val="subscript"/>
          <w:lang w:val="en-GB"/>
        </w:rPr>
        <w:t>,</w:t>
      </w:r>
      <w:r>
        <w:rPr>
          <w:rFonts w:ascii="Times New Roman" w:hAnsi="Times New Roman" w:cs="Times New Roman"/>
          <w:sz w:val="28"/>
          <w:szCs w:val="28"/>
          <w:cs/>
        </w:rPr>
        <w:t xml:space="preserve"> </w:t>
      </w:r>
      <w:r w:rsidRPr="00F9560A">
        <w:rPr>
          <w:rFonts w:ascii="Times New Roman" w:hAnsi="Times New Roman" w:cs="Times New Roman"/>
          <w:sz w:val="28"/>
          <w:szCs w:val="28"/>
        </w:rPr>
        <w:t>ZnO-nano tube,</w:t>
      </w:r>
      <w:r>
        <w:rPr>
          <w:rFonts w:ascii="Times New Roman" w:hAnsi="Times New Roman" w:cs="Times New Roman"/>
          <w:sz w:val="28"/>
          <w:szCs w:val="28"/>
        </w:rPr>
        <w:t xml:space="preserve"> </w:t>
      </w:r>
      <w:r w:rsidRPr="00F9560A">
        <w:rPr>
          <w:rFonts w:ascii="Times New Roman" w:hAnsi="Times New Roman" w:cs="Times New Roman"/>
          <w:sz w:val="28"/>
          <w:szCs w:val="28"/>
        </w:rPr>
        <w:t>nano-TiCl</w:t>
      </w:r>
      <w:r w:rsidRPr="00F9560A">
        <w:rPr>
          <w:rFonts w:ascii="Times New Roman" w:hAnsi="Times New Roman" w:cs="Times New Roman"/>
          <w:sz w:val="28"/>
          <w:szCs w:val="28"/>
          <w:vertAlign w:val="subscript"/>
        </w:rPr>
        <w:t>4</w:t>
      </w:r>
      <w:r>
        <w:rPr>
          <w:rFonts w:ascii="Times New Roman" w:hAnsi="Times New Roman" w:cs="Times New Roman"/>
          <w:sz w:val="28"/>
          <w:szCs w:val="28"/>
        </w:rPr>
        <w:t>/</w:t>
      </w:r>
      <w:r w:rsidRPr="00F9560A">
        <w:rPr>
          <w:rFonts w:ascii="Times New Roman" w:hAnsi="Times New Roman" w:cs="Times New Roman"/>
          <w:sz w:val="28"/>
          <w:szCs w:val="28"/>
        </w:rPr>
        <w:t>SiO</w:t>
      </w:r>
      <w:r w:rsidRPr="00F9560A">
        <w:rPr>
          <w:rFonts w:ascii="Times New Roman" w:hAnsi="Times New Roman" w:cs="Times New Roman"/>
          <w:sz w:val="28"/>
          <w:szCs w:val="28"/>
          <w:vertAlign w:val="subscript"/>
        </w:rPr>
        <w:t>2</w:t>
      </w:r>
      <w:r w:rsidRPr="00F9560A">
        <w:rPr>
          <w:rFonts w:ascii="Times New Roman" w:hAnsi="Times New Roman" w:cs="Times New Roman"/>
          <w:sz w:val="28"/>
          <w:szCs w:val="28"/>
        </w:rPr>
        <w:t>,</w:t>
      </w:r>
      <w:r>
        <w:rPr>
          <w:rFonts w:ascii="Times New Roman" w:hAnsi="Times New Roman" w:cs="Times New Roman"/>
          <w:sz w:val="28"/>
          <w:szCs w:val="28"/>
        </w:rPr>
        <w:t xml:space="preserve"> </w:t>
      </w:r>
      <w:r w:rsidRPr="00F9560A">
        <w:rPr>
          <w:rFonts w:ascii="Times New Roman" w:hAnsi="Times New Roman" w:cs="Times New Roman"/>
          <w:sz w:val="28"/>
          <w:szCs w:val="28"/>
        </w:rPr>
        <w:t>BF</w:t>
      </w:r>
      <w:r w:rsidRPr="00F9560A">
        <w:rPr>
          <w:rFonts w:ascii="Times New Roman" w:hAnsi="Times New Roman" w:cs="Times New Roman"/>
          <w:sz w:val="28"/>
          <w:szCs w:val="28"/>
          <w:vertAlign w:val="subscript"/>
        </w:rPr>
        <w:t>3</w:t>
      </w:r>
      <w:r w:rsidRPr="00F9560A">
        <w:rPr>
          <w:rFonts w:ascii="Times New Roman" w:hAnsi="Times New Roman" w:cs="Times New Roman"/>
          <w:sz w:val="28"/>
          <w:szCs w:val="28"/>
        </w:rPr>
        <w:t>•SiO</w:t>
      </w:r>
      <w:r w:rsidRPr="00F9560A">
        <w:rPr>
          <w:rFonts w:ascii="Times New Roman" w:hAnsi="Times New Roman" w:cs="Times New Roman"/>
          <w:sz w:val="28"/>
          <w:szCs w:val="28"/>
          <w:vertAlign w:val="subscript"/>
        </w:rPr>
        <w:t>2</w:t>
      </w:r>
      <w:r>
        <w:rPr>
          <w:rFonts w:ascii="Times New Roman" w:hAnsi="Times New Roman" w:cs="Times New Roman"/>
          <w:sz w:val="28"/>
          <w:szCs w:val="28"/>
        </w:rPr>
        <w:t xml:space="preserve">, </w:t>
      </w:r>
      <w:r w:rsidRPr="00F9560A">
        <w:rPr>
          <w:rFonts w:ascii="Times New Roman" w:hAnsi="Times New Roman" w:cs="Times New Roman"/>
          <w:sz w:val="28"/>
          <w:szCs w:val="28"/>
        </w:rPr>
        <w:t>ammonium metavanadate</w:t>
      </w:r>
      <w:r w:rsidRPr="00F9560A">
        <w:rPr>
          <w:rFonts w:ascii="Times New Roman" w:hAnsi="Times New Roman" w:cs="Times New Roman"/>
          <w:sz w:val="28"/>
          <w:szCs w:val="28"/>
          <w:lang w:val="en-GB"/>
        </w:rPr>
        <w:t>,</w:t>
      </w:r>
      <w:r>
        <w:rPr>
          <w:rFonts w:ascii="Times New Roman" w:hAnsi="Times New Roman" w:cs="Times New Roman"/>
          <w:sz w:val="28"/>
          <w:szCs w:val="28"/>
          <w:lang w:val="en-GB"/>
        </w:rPr>
        <w:t xml:space="preserve"> </w:t>
      </w:r>
      <w:r w:rsidRPr="00F9560A">
        <w:rPr>
          <w:rFonts w:ascii="Times New Roman" w:hAnsi="Times New Roman" w:cs="Times New Roman"/>
          <w:sz w:val="28"/>
          <w:szCs w:val="28"/>
        </w:rPr>
        <w:t>cellulose sulfuric acid,</w:t>
      </w:r>
      <w:r w:rsidR="00D20BC2">
        <w:rPr>
          <w:rFonts w:ascii="Times New Roman" w:hAnsi="Times New Roman" w:cs="Times New Roman"/>
          <w:sz w:val="28"/>
          <w:szCs w:val="28"/>
          <w:vertAlign w:val="superscript"/>
        </w:rPr>
        <w:t xml:space="preserve"> </w:t>
      </w:r>
      <w:r w:rsidRPr="00F9560A">
        <w:rPr>
          <w:rFonts w:ascii="Times New Roman" w:hAnsi="Times New Roman" w:cs="Times New Roman"/>
          <w:sz w:val="28"/>
          <w:szCs w:val="28"/>
        </w:rPr>
        <w:t>boric acid,</w:t>
      </w:r>
      <w:r w:rsidR="00D20BC2">
        <w:rPr>
          <w:rFonts w:ascii="Times New Roman" w:hAnsi="Times New Roman" w:cs="Times New Roman"/>
          <w:sz w:val="28"/>
          <w:szCs w:val="28"/>
          <w:lang w:val="en-GB"/>
        </w:rPr>
        <w:t xml:space="preserve"> </w:t>
      </w:r>
      <w:r w:rsidRPr="00F9560A">
        <w:rPr>
          <w:rFonts w:ascii="Times New Roman" w:hAnsi="Times New Roman" w:cs="Times New Roman"/>
          <w:sz w:val="28"/>
          <w:szCs w:val="28"/>
        </w:rPr>
        <w:t>Yb(OTf)</w:t>
      </w:r>
      <w:r w:rsidR="00D20BC2">
        <w:rPr>
          <w:rFonts w:ascii="Times New Roman" w:hAnsi="Times New Roman" w:cs="Times New Roman"/>
          <w:sz w:val="28"/>
          <w:szCs w:val="28"/>
          <w:vertAlign w:val="subscript"/>
        </w:rPr>
        <w:t>3,</w:t>
      </w:r>
      <w:r w:rsidR="00D20BC2">
        <w:rPr>
          <w:rFonts w:ascii="Times New Roman" w:hAnsi="Times New Roman" w:cs="Times New Roman"/>
          <w:sz w:val="28"/>
          <w:szCs w:val="28"/>
          <w:vertAlign w:val="superscript"/>
        </w:rPr>
        <w:t xml:space="preserve">  </w:t>
      </w:r>
      <w:r w:rsidRPr="00F9560A">
        <w:rPr>
          <w:rFonts w:ascii="Times New Roman" w:hAnsi="Times New Roman" w:cs="Times New Roman"/>
          <w:sz w:val="28"/>
          <w:szCs w:val="28"/>
        </w:rPr>
        <w:t>potassium aluminum sulfate</w:t>
      </w:r>
      <w:r w:rsidRPr="00F9560A">
        <w:rPr>
          <w:rFonts w:ascii="Times New Roman" w:hAnsi="Times New Roman" w:cs="Times New Roman"/>
          <w:sz w:val="28"/>
          <w:szCs w:val="28"/>
          <w:lang w:val="en-GB"/>
        </w:rPr>
        <w:t>,</w:t>
      </w:r>
      <w:r w:rsidR="00D20BC2">
        <w:rPr>
          <w:rFonts w:ascii="Times New Roman" w:hAnsi="Times New Roman" w:cs="Times New Roman"/>
          <w:sz w:val="28"/>
          <w:szCs w:val="28"/>
          <w:lang w:val="en-GB"/>
        </w:rPr>
        <w:t xml:space="preserve"> </w:t>
      </w:r>
      <w:r w:rsidRPr="00F9560A">
        <w:rPr>
          <w:rFonts w:ascii="Times New Roman" w:hAnsi="Times New Roman" w:cs="Times New Roman"/>
          <w:sz w:val="28"/>
          <w:szCs w:val="28"/>
        </w:rPr>
        <w:t>P-tolune sulfonic acid(P-TSA),</w:t>
      </w:r>
      <w:r w:rsidR="00D20BC2">
        <w:rPr>
          <w:rFonts w:ascii="Times New Roman" w:hAnsi="Times New Roman" w:cs="Times New Roman"/>
          <w:sz w:val="28"/>
          <w:szCs w:val="28"/>
        </w:rPr>
        <w:t xml:space="preserve"> </w:t>
      </w:r>
      <w:r w:rsidRPr="00F9560A">
        <w:rPr>
          <w:rFonts w:ascii="Times New Roman" w:hAnsi="Times New Roman" w:cs="Times New Roman"/>
          <w:sz w:val="28"/>
          <w:szCs w:val="28"/>
        </w:rPr>
        <w:t>ZrOCl</w:t>
      </w:r>
      <w:r w:rsidRPr="00F9560A">
        <w:rPr>
          <w:rFonts w:ascii="Times New Roman" w:hAnsi="Times New Roman" w:cs="Times New Roman"/>
          <w:sz w:val="28"/>
          <w:szCs w:val="28"/>
          <w:vertAlign w:val="subscript"/>
        </w:rPr>
        <w:t>2</w:t>
      </w:r>
      <w:r w:rsidRPr="00F9560A">
        <w:rPr>
          <w:rFonts w:ascii="Times New Roman" w:hAnsi="Times New Roman" w:cs="Times New Roman"/>
          <w:sz w:val="28"/>
          <w:szCs w:val="28"/>
        </w:rPr>
        <w:t>•8H</w:t>
      </w:r>
      <w:r w:rsidRPr="00F9560A">
        <w:rPr>
          <w:rFonts w:ascii="Times New Roman" w:hAnsi="Times New Roman" w:cs="Times New Roman"/>
          <w:sz w:val="28"/>
          <w:szCs w:val="28"/>
          <w:vertAlign w:val="subscript"/>
        </w:rPr>
        <w:t>2</w:t>
      </w:r>
      <w:r w:rsidRPr="00F9560A">
        <w:rPr>
          <w:rFonts w:ascii="Times New Roman" w:hAnsi="Times New Roman" w:cs="Times New Roman"/>
          <w:sz w:val="28"/>
          <w:szCs w:val="28"/>
        </w:rPr>
        <w:t>O,</w:t>
      </w:r>
      <w:r w:rsidR="00D20BC2">
        <w:rPr>
          <w:rFonts w:ascii="Times New Roman" w:hAnsi="Times New Roman" w:cs="Times New Roman"/>
          <w:sz w:val="28"/>
          <w:szCs w:val="28"/>
        </w:rPr>
        <w:t xml:space="preserve"> </w:t>
      </w:r>
      <w:r w:rsidRPr="00F9560A">
        <w:rPr>
          <w:rFonts w:ascii="Times New Roman" w:hAnsi="Times New Roman" w:cs="Times New Roman"/>
          <w:sz w:val="28"/>
          <w:szCs w:val="28"/>
        </w:rPr>
        <w:t>K</w:t>
      </w:r>
      <w:r w:rsidRPr="00F9560A">
        <w:rPr>
          <w:rFonts w:ascii="Times New Roman" w:hAnsi="Times New Roman" w:cs="Times New Roman"/>
          <w:sz w:val="28"/>
          <w:szCs w:val="28"/>
          <w:vertAlign w:val="subscript"/>
        </w:rPr>
        <w:t>5</w:t>
      </w:r>
      <w:r w:rsidRPr="00F9560A">
        <w:rPr>
          <w:rFonts w:ascii="Times New Roman" w:hAnsi="Times New Roman" w:cs="Times New Roman"/>
          <w:sz w:val="28"/>
          <w:szCs w:val="28"/>
        </w:rPr>
        <w:t>CoW</w:t>
      </w:r>
      <w:r w:rsidRPr="00F9560A">
        <w:rPr>
          <w:rFonts w:ascii="Times New Roman" w:hAnsi="Times New Roman" w:cs="Times New Roman"/>
          <w:sz w:val="28"/>
          <w:szCs w:val="28"/>
          <w:vertAlign w:val="subscript"/>
        </w:rPr>
        <w:t>12</w:t>
      </w:r>
      <w:r w:rsidRPr="00F9560A">
        <w:rPr>
          <w:rFonts w:ascii="Times New Roman" w:hAnsi="Times New Roman" w:cs="Times New Roman"/>
          <w:sz w:val="28"/>
          <w:szCs w:val="28"/>
        </w:rPr>
        <w:t>O</w:t>
      </w:r>
      <w:r w:rsidRPr="00F9560A">
        <w:rPr>
          <w:rFonts w:ascii="Times New Roman" w:hAnsi="Times New Roman" w:cs="Times New Roman"/>
          <w:sz w:val="28"/>
          <w:szCs w:val="28"/>
          <w:vertAlign w:val="subscript"/>
        </w:rPr>
        <w:t>40</w:t>
      </w:r>
      <w:r w:rsidRPr="00F9560A">
        <w:rPr>
          <w:rFonts w:ascii="Times New Roman" w:hAnsi="Times New Roman" w:cs="Times New Roman"/>
          <w:sz w:val="28"/>
          <w:szCs w:val="28"/>
        </w:rPr>
        <w:t>•3H</w:t>
      </w:r>
      <w:r w:rsidRPr="00F9560A">
        <w:rPr>
          <w:rFonts w:ascii="Times New Roman" w:hAnsi="Times New Roman" w:cs="Times New Roman"/>
          <w:sz w:val="28"/>
          <w:szCs w:val="28"/>
          <w:vertAlign w:val="subscript"/>
        </w:rPr>
        <w:t>2</w:t>
      </w:r>
      <w:r w:rsidRPr="00F9560A">
        <w:rPr>
          <w:rFonts w:ascii="Times New Roman" w:hAnsi="Times New Roman" w:cs="Times New Roman"/>
          <w:sz w:val="28"/>
          <w:szCs w:val="28"/>
        </w:rPr>
        <w:t>O,</w:t>
      </w:r>
      <w:r w:rsidR="00D20BC2">
        <w:rPr>
          <w:rFonts w:ascii="Times New Roman" w:hAnsi="Times New Roman" w:cs="Times New Roman"/>
          <w:sz w:val="28"/>
          <w:szCs w:val="28"/>
          <w:vertAlign w:val="superscript"/>
        </w:rPr>
        <w:t xml:space="preserve"> </w:t>
      </w:r>
      <w:r w:rsidRPr="00F9560A">
        <w:rPr>
          <w:rFonts w:ascii="Times New Roman" w:hAnsi="Times New Roman" w:cs="Times New Roman"/>
          <w:sz w:val="28"/>
          <w:szCs w:val="28"/>
        </w:rPr>
        <w:t>AcOH,</w:t>
      </w:r>
      <w:r w:rsidR="00D20BC2">
        <w:rPr>
          <w:rFonts w:ascii="Times New Roman" w:hAnsi="Times New Roman" w:cs="Times New Roman"/>
          <w:sz w:val="28"/>
          <w:szCs w:val="28"/>
          <w:lang w:val="en-GB"/>
        </w:rPr>
        <w:t xml:space="preserve"> </w:t>
      </w:r>
      <w:r w:rsidRPr="00F9560A">
        <w:rPr>
          <w:rFonts w:ascii="Times New Roman" w:hAnsi="Times New Roman" w:cs="Times New Roman"/>
          <w:sz w:val="28"/>
          <w:szCs w:val="28"/>
        </w:rPr>
        <w:t>KH</w:t>
      </w:r>
      <w:r w:rsidRPr="00F9560A">
        <w:rPr>
          <w:rFonts w:ascii="Times New Roman" w:hAnsi="Times New Roman" w:cs="Times New Roman"/>
          <w:sz w:val="28"/>
          <w:szCs w:val="28"/>
          <w:vertAlign w:val="subscript"/>
        </w:rPr>
        <w:t>2</w:t>
      </w:r>
      <w:r w:rsidRPr="00F9560A">
        <w:rPr>
          <w:rFonts w:ascii="Times New Roman" w:hAnsi="Times New Roman" w:cs="Times New Roman"/>
          <w:sz w:val="28"/>
          <w:szCs w:val="28"/>
        </w:rPr>
        <w:t>PO</w:t>
      </w:r>
      <w:r w:rsidRPr="00F9560A">
        <w:rPr>
          <w:rFonts w:ascii="Times New Roman" w:hAnsi="Times New Roman" w:cs="Times New Roman"/>
          <w:sz w:val="28"/>
          <w:szCs w:val="28"/>
          <w:vertAlign w:val="subscript"/>
        </w:rPr>
        <w:t>4</w:t>
      </w:r>
      <w:r w:rsidR="00D20BC2">
        <w:rPr>
          <w:rFonts w:ascii="Times New Roman" w:hAnsi="Times New Roman" w:cs="Times New Roman"/>
          <w:sz w:val="28"/>
          <w:szCs w:val="28"/>
          <w:vertAlign w:val="subscript"/>
        </w:rPr>
        <w:t xml:space="preserve">, </w:t>
      </w:r>
      <w:r w:rsidRPr="00F9560A">
        <w:rPr>
          <w:rFonts w:ascii="Times New Roman" w:hAnsi="Times New Roman" w:cs="Times New Roman"/>
          <w:sz w:val="28"/>
          <w:szCs w:val="28"/>
        </w:rPr>
        <w:t>PEG-400,</w:t>
      </w:r>
      <w:r w:rsidR="00D20BC2">
        <w:rPr>
          <w:rFonts w:ascii="Times New Roman" w:hAnsi="Times New Roman" w:cs="Times New Roman"/>
          <w:sz w:val="28"/>
          <w:szCs w:val="28"/>
        </w:rPr>
        <w:t xml:space="preserve"> </w:t>
      </w:r>
      <w:r w:rsidRPr="00F9560A">
        <w:rPr>
          <w:rFonts w:ascii="Times New Roman" w:hAnsi="Times New Roman" w:cs="Times New Roman"/>
          <w:sz w:val="28"/>
          <w:szCs w:val="28"/>
        </w:rPr>
        <w:t>zeolite-HY/silica gel,</w:t>
      </w:r>
      <w:r w:rsidR="00D20BC2">
        <w:rPr>
          <w:rFonts w:ascii="Times New Roman" w:hAnsi="Times New Roman" w:cs="Times New Roman"/>
          <w:sz w:val="28"/>
          <w:szCs w:val="28"/>
        </w:rPr>
        <w:t xml:space="preserve"> </w:t>
      </w:r>
      <w:r w:rsidRPr="00F9560A">
        <w:rPr>
          <w:rFonts w:ascii="Times New Roman" w:hAnsi="Times New Roman" w:cs="Times New Roman"/>
          <w:sz w:val="28"/>
          <w:szCs w:val="28"/>
        </w:rPr>
        <w:t>ZrCl</w:t>
      </w:r>
      <w:r w:rsidRPr="00F9560A">
        <w:rPr>
          <w:rFonts w:ascii="Times New Roman" w:hAnsi="Times New Roman" w:cs="Times New Roman"/>
          <w:sz w:val="28"/>
          <w:szCs w:val="28"/>
          <w:vertAlign w:val="subscript"/>
        </w:rPr>
        <w:t>4</w:t>
      </w:r>
      <w:r w:rsidRPr="00F9560A">
        <w:rPr>
          <w:rFonts w:ascii="Times New Roman" w:hAnsi="Times New Roman" w:cs="Times New Roman"/>
          <w:sz w:val="28"/>
          <w:szCs w:val="28"/>
        </w:rPr>
        <w:t>,</w:t>
      </w:r>
      <w:r w:rsidR="00D20BC2">
        <w:rPr>
          <w:rFonts w:ascii="Times New Roman" w:hAnsi="Times New Roman" w:cs="Times New Roman"/>
          <w:sz w:val="28"/>
          <w:szCs w:val="28"/>
          <w:vertAlign w:val="superscript"/>
        </w:rPr>
        <w:t xml:space="preserve"> </w:t>
      </w:r>
      <w:r w:rsidRPr="00F9560A">
        <w:rPr>
          <w:rFonts w:ascii="Times New Roman" w:hAnsi="Times New Roman" w:cs="Times New Roman"/>
          <w:sz w:val="28"/>
          <w:szCs w:val="28"/>
        </w:rPr>
        <w:t>sodium bisulfite,</w:t>
      </w:r>
      <w:r w:rsidR="00D20BC2">
        <w:rPr>
          <w:rFonts w:ascii="Times New Roman" w:hAnsi="Times New Roman" w:cs="Times New Roman"/>
          <w:sz w:val="28"/>
          <w:szCs w:val="28"/>
        </w:rPr>
        <w:t xml:space="preserve"> </w:t>
      </w:r>
      <w:r w:rsidRPr="00F9560A">
        <w:rPr>
          <w:rFonts w:ascii="Times New Roman" w:hAnsi="Times New Roman" w:cs="Times New Roman"/>
          <w:sz w:val="28"/>
          <w:szCs w:val="28"/>
        </w:rPr>
        <w:t>NH</w:t>
      </w:r>
      <w:r w:rsidRPr="00F9560A">
        <w:rPr>
          <w:rFonts w:ascii="Times New Roman" w:hAnsi="Times New Roman" w:cs="Times New Roman"/>
          <w:sz w:val="28"/>
          <w:szCs w:val="28"/>
          <w:vertAlign w:val="subscript"/>
        </w:rPr>
        <w:t>4</w:t>
      </w:r>
      <w:r w:rsidRPr="00F9560A">
        <w:rPr>
          <w:rFonts w:ascii="Times New Roman" w:hAnsi="Times New Roman" w:cs="Times New Roman"/>
          <w:sz w:val="28"/>
          <w:szCs w:val="28"/>
        </w:rPr>
        <w:t>OAc,</w:t>
      </w:r>
      <w:r w:rsidR="00D20BC2">
        <w:rPr>
          <w:rFonts w:ascii="Times New Roman" w:hAnsi="Times New Roman" w:cs="Times New Roman"/>
          <w:sz w:val="28"/>
          <w:szCs w:val="28"/>
          <w:vertAlign w:val="superscript"/>
        </w:rPr>
        <w:t xml:space="preserve"> </w:t>
      </w:r>
      <w:r w:rsidRPr="00F9560A">
        <w:rPr>
          <w:rFonts w:ascii="Times New Roman" w:hAnsi="Times New Roman" w:cs="Times New Roman"/>
          <w:sz w:val="28"/>
          <w:szCs w:val="28"/>
        </w:rPr>
        <w:t>iodine</w:t>
      </w:r>
      <w:r w:rsidR="00D20BC2">
        <w:rPr>
          <w:rFonts w:ascii="Times New Roman" w:hAnsi="Times New Roman" w:cs="Times New Roman"/>
          <w:sz w:val="28"/>
          <w:szCs w:val="28"/>
          <w:cs/>
        </w:rPr>
        <w:t xml:space="preserve">, </w:t>
      </w:r>
      <w:r w:rsidRPr="00F9560A">
        <w:rPr>
          <w:rFonts w:ascii="Times New Roman" w:hAnsi="Times New Roman" w:cs="Times New Roman"/>
          <w:sz w:val="28"/>
          <w:szCs w:val="28"/>
          <w:cs/>
        </w:rPr>
        <w:t>and microwave irradiation</w:t>
      </w:r>
      <w:r w:rsidR="00D20BC2">
        <w:rPr>
          <w:rFonts w:ascii="Times New Roman" w:hAnsi="Times New Roman" w:cs="Times New Roman"/>
          <w:sz w:val="28"/>
          <w:szCs w:val="28"/>
          <w:cs/>
        </w:rPr>
        <w:t xml:space="preserve"> </w:t>
      </w:r>
      <w:r w:rsidRPr="00F9560A">
        <w:rPr>
          <w:rFonts w:ascii="Times New Roman" w:hAnsi="Times New Roman" w:cs="Times New Roman"/>
          <w:sz w:val="28"/>
          <w:szCs w:val="28"/>
          <w:cs/>
        </w:rPr>
        <w:t>techniques were successfully employed to trisubstituted and tetrasubstituted imidazoles with great ease. But, by considering the demands of different tri-and tetrasubstituted imidazoles in the pharmaceuticals</w:t>
      </w:r>
      <w:r w:rsidR="00D20BC2">
        <w:rPr>
          <w:rFonts w:ascii="Times New Roman" w:hAnsi="Times New Roman" w:cs="Times New Roman"/>
          <w:sz w:val="28"/>
          <w:szCs w:val="28"/>
          <w:vertAlign w:val="superscript"/>
          <w:lang w:val="en-GB"/>
        </w:rPr>
        <w:t xml:space="preserve"> </w:t>
      </w:r>
      <w:r w:rsidRPr="00F9560A">
        <w:rPr>
          <w:rFonts w:ascii="Times New Roman" w:hAnsi="Times New Roman" w:cs="Times New Roman"/>
          <w:sz w:val="28"/>
          <w:szCs w:val="28"/>
          <w:cs/>
        </w:rPr>
        <w:t>and to obviate the problems of the avilable procedures, has evisaged the chemists to adopt newer methods comparatively better in the sense of cost, yield and to the environment. Today, organocatalysts</w:t>
      </w:r>
      <w:r w:rsidR="00D20BC2">
        <w:rPr>
          <w:rFonts w:ascii="Times New Roman" w:hAnsi="Times New Roman" w:cs="Times New Roman"/>
          <w:sz w:val="28"/>
          <w:szCs w:val="28"/>
          <w:cs/>
        </w:rPr>
        <w:t xml:space="preserve"> </w:t>
      </w:r>
      <w:r w:rsidRPr="00F9560A">
        <w:rPr>
          <w:rFonts w:ascii="Times New Roman" w:hAnsi="Times New Roman" w:cs="Times New Roman"/>
          <w:sz w:val="28"/>
          <w:szCs w:val="28"/>
          <w:cs/>
        </w:rPr>
        <w:t>has drawn much attention in different organic reactions due to experimental simplicity, ease of handling, cost efffectiveness and excellent solubility in organic solvents and in water. A few examples of the multicomponents reactions mediated by organocatalysts were available in the literature. So,  in view to obtain tri- and tetra substituted imidazoles here we have adopted a multicomponent strategy with benzil, aldehydes, ammonium acetate, aniline and benzylamine in the presence of 3-picolinic acid. Although 3-picolinic acid is less popular as organocatalyst in the organic synthesis but herein, we have tried to exploit it first time in the multicomponent reaction. Surprisingly, this organocatalys is acting well to various substituted imidazole synthesis with great ease and high yields.</w:t>
      </w:r>
    </w:p>
    <w:p w:rsidR="005B6732" w:rsidRPr="005B6732" w:rsidRDefault="005B6732" w:rsidP="005B6732">
      <w:pPr>
        <w:pStyle w:val="Title"/>
        <w:ind w:left="1418"/>
        <w:rPr>
          <w:rFonts w:ascii="Times New Roman" w:hAnsi="Times New Roman" w:cs="Times New Roman"/>
          <w:color w:val="00B050"/>
          <w:sz w:val="36"/>
          <w:szCs w:val="36"/>
        </w:rPr>
      </w:pPr>
      <w:r w:rsidRPr="005B6732">
        <w:rPr>
          <w:rFonts w:ascii="Times New Roman" w:hAnsi="Times New Roman" w:cs="Times New Roman"/>
          <w:color w:val="00B050"/>
          <w:sz w:val="36"/>
          <w:szCs w:val="36"/>
          <w:cs/>
        </w:rPr>
        <w:t>Result &amp; Discussion</w:t>
      </w:r>
    </w:p>
    <w:p w:rsidR="005B6732" w:rsidRPr="005B6732" w:rsidRDefault="005B6732" w:rsidP="005B6732">
      <w:pPr>
        <w:spacing w:line="360" w:lineRule="auto"/>
        <w:ind w:left="1418"/>
        <w:jc w:val="both"/>
        <w:rPr>
          <w:rFonts w:ascii="Times New Roman" w:hAnsi="Times New Roman" w:cs="Times New Roman"/>
          <w:sz w:val="28"/>
          <w:szCs w:val="28"/>
          <w:lang w:val="en-GB"/>
        </w:rPr>
      </w:pPr>
      <w:r>
        <w:rPr>
          <w:rFonts w:ascii="Times New Roman" w:hAnsi="Times New Roman" w:cs="Times New Roman"/>
          <w:sz w:val="28"/>
          <w:szCs w:val="28"/>
          <w:cs/>
        </w:rPr>
        <w:t>W</w:t>
      </w:r>
      <w:r w:rsidRPr="00DB75CC">
        <w:rPr>
          <w:rFonts w:ascii="Times New Roman" w:hAnsi="Times New Roman" w:cs="Times New Roman"/>
          <w:sz w:val="28"/>
          <w:szCs w:val="28"/>
          <w:cs/>
        </w:rPr>
        <w:t>e have attempted to prepare substituted imidazoles mediated by some small bifunctional molecules(</w:t>
      </w:r>
      <w:r w:rsidRPr="00DB75CC">
        <w:rPr>
          <w:rFonts w:ascii="Times New Roman" w:hAnsi="Times New Roman" w:cs="Times New Roman"/>
          <w:i/>
          <w:sz w:val="28"/>
          <w:szCs w:val="28"/>
          <w:cs/>
        </w:rPr>
        <w:t>o</w:t>
      </w:r>
      <w:r w:rsidRPr="00DB75CC">
        <w:rPr>
          <w:rFonts w:ascii="Times New Roman" w:hAnsi="Times New Roman" w:cs="Times New Roman"/>
          <w:sz w:val="28"/>
          <w:szCs w:val="28"/>
          <w:cs/>
        </w:rPr>
        <w:t>-aminophenol, 2-picolinic acid, aspartic acid, from benzil and antthranilic acid) aldehydes and ammonium acetate in water and ethnol solvent (1:1) system. Reacting components were mixed thoroughly according to their molar ratios and gently heated the mixture in an oil bath. The reaction mixture was diluted by distilled water</w:t>
      </w:r>
      <w:r>
        <w:rPr>
          <w:rFonts w:ascii="Times New Roman" w:hAnsi="Times New Roman" w:cs="Times New Roman"/>
          <w:sz w:val="28"/>
          <w:szCs w:val="28"/>
          <w:cs/>
        </w:rPr>
        <w:t xml:space="preserve"> and seperated by filtration</w:t>
      </w:r>
      <w:r w:rsidRPr="00DB75CC">
        <w:rPr>
          <w:rFonts w:ascii="Times New Roman" w:hAnsi="Times New Roman" w:cs="Times New Roman"/>
          <w:sz w:val="28"/>
          <w:szCs w:val="28"/>
          <w:cs/>
        </w:rPr>
        <w:t>. Recrystallization of the crude precipitates from eth</w:t>
      </w:r>
      <w:r>
        <w:rPr>
          <w:rFonts w:ascii="Times New Roman" w:hAnsi="Times New Roman" w:cs="Times New Roman"/>
          <w:sz w:val="28"/>
          <w:szCs w:val="28"/>
          <w:cs/>
        </w:rPr>
        <w:t xml:space="preserve">anol </w:t>
      </w:r>
      <w:r w:rsidRPr="00DB75CC">
        <w:rPr>
          <w:rFonts w:ascii="Times New Roman" w:hAnsi="Times New Roman" w:cs="Times New Roman"/>
          <w:sz w:val="28"/>
          <w:szCs w:val="28"/>
          <w:cs/>
        </w:rPr>
        <w:t xml:space="preserve"> gave pure product</w:t>
      </w:r>
      <w:r>
        <w:rPr>
          <w:rFonts w:ascii="Times New Roman" w:hAnsi="Times New Roman" w:cs="Times New Roman"/>
          <w:sz w:val="28"/>
          <w:szCs w:val="28"/>
          <w:cs/>
        </w:rPr>
        <w:t xml:space="preserve"> in 95</w:t>
      </w:r>
      <w:r w:rsidRPr="00DB75CC">
        <w:rPr>
          <w:rFonts w:ascii="Times New Roman" w:hAnsi="Times New Roman" w:cs="Times New Roman"/>
          <w:sz w:val="28"/>
          <w:szCs w:val="28"/>
          <w:cs/>
        </w:rPr>
        <w:t>% yield. Sevaral spectral data were taken which are all firmly indicating the formation of tri-substituted imidazoles. Some of the products were known in the literature, so in those cases only melting points were recorded to proof the formatio</w:t>
      </w:r>
      <w:r>
        <w:rPr>
          <w:rFonts w:ascii="Times New Roman" w:hAnsi="Times New Roman" w:cs="Times New Roman"/>
          <w:sz w:val="28"/>
          <w:szCs w:val="28"/>
          <w:cs/>
        </w:rPr>
        <w:t>n of substituted imidazoles. S</w:t>
      </w:r>
      <w:r>
        <w:rPr>
          <w:rFonts w:ascii="Times New Roman" w:hAnsi="Times New Roman" w:cs="Times New Roman"/>
          <w:sz w:val="28"/>
          <w:szCs w:val="28"/>
          <w:lang w:val="en-GB"/>
        </w:rPr>
        <w:t>even</w:t>
      </w:r>
      <w:r w:rsidRPr="00DB75CC">
        <w:rPr>
          <w:rFonts w:ascii="Times New Roman" w:hAnsi="Times New Roman" w:cs="Times New Roman"/>
          <w:sz w:val="28"/>
          <w:szCs w:val="28"/>
          <w:cs/>
        </w:rPr>
        <w:t>teen different imidazoles were prepared</w:t>
      </w:r>
      <w:r>
        <w:rPr>
          <w:rFonts w:ascii="Times New Roman" w:hAnsi="Times New Roman" w:cs="Times New Roman"/>
          <w:sz w:val="28"/>
          <w:szCs w:val="28"/>
          <w:cs/>
        </w:rPr>
        <w:t xml:space="preserve"> (</w:t>
      </w:r>
      <w:r w:rsidRPr="00E65DFF">
        <w:rPr>
          <w:rFonts w:ascii="Times New Roman" w:hAnsi="Times New Roman" w:cs="Times New Roman"/>
          <w:b/>
          <w:sz w:val="28"/>
          <w:szCs w:val="28"/>
          <w:cs/>
        </w:rPr>
        <w:t>table-1</w:t>
      </w:r>
      <w:r>
        <w:rPr>
          <w:rFonts w:ascii="Times New Roman" w:hAnsi="Times New Roman" w:cs="Times New Roman"/>
          <w:sz w:val="28"/>
          <w:szCs w:val="28"/>
          <w:cs/>
        </w:rPr>
        <w:t>)</w:t>
      </w:r>
      <w:r w:rsidRPr="00DB75CC">
        <w:rPr>
          <w:rFonts w:ascii="Times New Roman" w:hAnsi="Times New Roman" w:cs="Times New Roman"/>
          <w:sz w:val="28"/>
          <w:szCs w:val="28"/>
          <w:cs/>
        </w:rPr>
        <w:t xml:space="preserve"> without any sophisticated purification by column chromatographic techniques, or any other procedures. Yields are very high and the method is environmentally benign. So, this method could be used as a contending procedure in synthesizing many substituted imidazoles in a very easy and faster way</w:t>
      </w:r>
      <w:r>
        <w:rPr>
          <w:rFonts w:ascii="Times New Roman" w:hAnsi="Times New Roman" w:cs="Times New Roman"/>
          <w:sz w:val="28"/>
          <w:szCs w:val="28"/>
          <w:cs/>
        </w:rPr>
        <w:t>.</w:t>
      </w:r>
    </w:p>
    <w:p w:rsidR="00A9245B" w:rsidRPr="005B6732" w:rsidRDefault="00A9245B" w:rsidP="001D080E">
      <w:pPr>
        <w:pStyle w:val="Title"/>
        <w:ind w:left="1418"/>
        <w:rPr>
          <w:rFonts w:ascii="Times New Roman" w:hAnsi="Times New Roman" w:cs="Times New Roman"/>
          <w:color w:val="00B050"/>
          <w:sz w:val="36"/>
          <w:szCs w:val="36"/>
        </w:rPr>
      </w:pPr>
      <w:r w:rsidRPr="005B6732">
        <w:rPr>
          <w:rFonts w:ascii="Times New Roman" w:hAnsi="Times New Roman" w:cs="Times New Roman"/>
          <w:color w:val="00B050"/>
          <w:sz w:val="36"/>
          <w:szCs w:val="36"/>
        </w:rPr>
        <w:t>General Procedure</w:t>
      </w:r>
    </w:p>
    <w:p w:rsidR="00257BF4" w:rsidRDefault="005F17E4" w:rsidP="001D080E">
      <w:pPr>
        <w:spacing w:line="360" w:lineRule="auto"/>
        <w:ind w:left="1418"/>
        <w:jc w:val="both"/>
        <w:rPr>
          <w:rFonts w:ascii="Times New Roman" w:hAnsi="Times New Roman" w:cs="Times New Roman"/>
          <w:sz w:val="28"/>
          <w:szCs w:val="28"/>
        </w:rPr>
      </w:pPr>
      <w:r>
        <w:rPr>
          <w:rFonts w:ascii="Times New Roman" w:hAnsi="Times New Roman" w:cs="Times New Roman"/>
          <w:sz w:val="28"/>
          <w:szCs w:val="28"/>
        </w:rPr>
        <w:t>A mixture of benzil</w:t>
      </w:r>
      <w:r w:rsidR="00A9245B" w:rsidRPr="00A9245B">
        <w:rPr>
          <w:rFonts w:ascii="Times New Roman" w:hAnsi="Times New Roman" w:cs="Times New Roman"/>
          <w:sz w:val="28"/>
          <w:szCs w:val="28"/>
        </w:rPr>
        <w:t xml:space="preserve"> (2 mmol), aldehyde (2 mmol), ammonium acetate (5 mmol) and 3-Picolinic acid (10 mol</w:t>
      </w:r>
      <w:r w:rsidR="00A9245B">
        <w:rPr>
          <w:rFonts w:ascii="Times New Roman" w:hAnsi="Times New Roman" w:cs="Times New Roman"/>
          <w:sz w:val="28"/>
          <w:szCs w:val="28"/>
        </w:rPr>
        <w:t xml:space="preserve"> </w:t>
      </w:r>
      <w:r w:rsidR="00A9245B" w:rsidRPr="00A9245B">
        <w:rPr>
          <w:rFonts w:ascii="Times New Roman" w:hAnsi="Times New Roman" w:cs="Times New Roman"/>
          <w:sz w:val="28"/>
          <w:szCs w:val="28"/>
        </w:rPr>
        <w:t>%) in water and ethanol (1:1, 2 mL) was stirred at reflux temperature for 2~3 hr. The progress of the reaction was monitored by TLC.</w:t>
      </w:r>
      <w:r>
        <w:rPr>
          <w:rFonts w:ascii="Times New Roman" w:hAnsi="Times New Roman" w:cs="Times New Roman"/>
          <w:sz w:val="28"/>
          <w:szCs w:val="28"/>
        </w:rPr>
        <w:t xml:space="preserve"> </w:t>
      </w:r>
      <w:r w:rsidRPr="005F17E4">
        <w:rPr>
          <w:rFonts w:ascii="Times New Roman" w:hAnsi="Times New Roman" w:cs="Times New Roman"/>
          <w:sz w:val="28"/>
          <w:szCs w:val="28"/>
        </w:rPr>
        <w:t>All synthesized compounds were characterized with</w:t>
      </w:r>
      <w:r>
        <w:rPr>
          <w:rFonts w:ascii="Times New Roman" w:hAnsi="Times New Roman" w:cs="Times New Roman"/>
          <w:sz w:val="28"/>
          <w:szCs w:val="28"/>
        </w:rPr>
        <w:t xml:space="preserve"> </w:t>
      </w:r>
      <w:r>
        <w:rPr>
          <w:rFonts w:ascii="Times New Roman" w:hAnsi="Times New Roman" w:cs="Times New Roman"/>
          <w:sz w:val="28"/>
          <w:szCs w:val="28"/>
          <w:vertAlign w:val="superscript"/>
        </w:rPr>
        <w:t>1</w:t>
      </w:r>
      <w:r>
        <w:rPr>
          <w:rFonts w:ascii="Times New Roman" w:hAnsi="Times New Roman" w:cs="Times New Roman"/>
          <w:sz w:val="28"/>
          <w:szCs w:val="28"/>
        </w:rPr>
        <w:t xml:space="preserve">H NMR and </w:t>
      </w:r>
      <w:r>
        <w:rPr>
          <w:rFonts w:ascii="Times New Roman" w:hAnsi="Times New Roman" w:cs="Times New Roman"/>
          <w:sz w:val="28"/>
          <w:szCs w:val="28"/>
          <w:vertAlign w:val="superscript"/>
        </w:rPr>
        <w:t>13</w:t>
      </w:r>
      <w:r>
        <w:rPr>
          <w:rFonts w:ascii="Times New Roman" w:hAnsi="Times New Roman" w:cs="Times New Roman"/>
          <w:sz w:val="28"/>
          <w:szCs w:val="28"/>
        </w:rPr>
        <w:t>C</w:t>
      </w:r>
      <w:r w:rsidRPr="005F17E4">
        <w:rPr>
          <w:rFonts w:ascii="Times New Roman" w:hAnsi="Times New Roman" w:cs="Times New Roman"/>
          <w:sz w:val="28"/>
          <w:szCs w:val="28"/>
        </w:rPr>
        <w:t>. Also t</w:t>
      </w:r>
      <w:r>
        <w:rPr>
          <w:rFonts w:ascii="Times New Roman" w:hAnsi="Times New Roman" w:cs="Times New Roman"/>
          <w:sz w:val="28"/>
          <w:szCs w:val="28"/>
        </w:rPr>
        <w:t xml:space="preserve">he melting points recorded were </w:t>
      </w:r>
      <w:r w:rsidRPr="005F17E4">
        <w:rPr>
          <w:rFonts w:ascii="Times New Roman" w:hAnsi="Times New Roman" w:cs="Times New Roman"/>
          <w:sz w:val="28"/>
          <w:szCs w:val="28"/>
        </w:rPr>
        <w:t>compared with the corresponding literature melting points and found to be matching</w:t>
      </w:r>
      <w:r>
        <w:rPr>
          <w:rFonts w:ascii="Times New Roman" w:hAnsi="Times New Roman" w:cs="Times New Roman"/>
          <w:sz w:val="28"/>
          <w:szCs w:val="28"/>
        </w:rPr>
        <w:t xml:space="preserve"> with those. The representative </w:t>
      </w:r>
      <w:r w:rsidRPr="005F17E4">
        <w:rPr>
          <w:rFonts w:ascii="Times New Roman" w:hAnsi="Times New Roman" w:cs="Times New Roman"/>
          <w:sz w:val="28"/>
          <w:szCs w:val="28"/>
        </w:rPr>
        <w:t>analytical data for</w:t>
      </w:r>
    </w:p>
    <w:p w:rsidR="005F17E4" w:rsidRDefault="000307A0" w:rsidP="001D080E">
      <w:pPr>
        <w:spacing w:line="360" w:lineRule="auto"/>
        <w:ind w:left="1418"/>
        <w:jc w:val="both"/>
        <w:rPr>
          <w:rFonts w:ascii="Times New Roman" w:eastAsia="Times New Roman" w:hAnsi="Times New Roman" w:cs="Times New Roman"/>
          <w:color w:val="000000"/>
          <w:sz w:val="28"/>
          <w:szCs w:val="28"/>
        </w:rPr>
      </w:pPr>
      <w:r w:rsidRPr="000307A0">
        <w:rPr>
          <w:rFonts w:ascii="Times New Roman" w:eastAsia="Times New Roman" w:hAnsi="Times New Roman" w:cs="Times New Roman"/>
          <w:b/>
          <w:bCs/>
          <w:color w:val="000000"/>
          <w:sz w:val="28"/>
          <w:szCs w:val="28"/>
        </w:rPr>
        <w:t>4-(4, 5-Diphenyl-1H-imidazol-2-yl)-phenol (MSE-9):</w:t>
      </w:r>
      <w:r w:rsidRPr="000307A0">
        <w:rPr>
          <w:rFonts w:ascii="Times New Roman" w:eastAsia="Times New Roman" w:hAnsi="Times New Roman" w:cs="Times New Roman"/>
          <w:color w:val="000000"/>
          <w:sz w:val="28"/>
          <w:szCs w:val="28"/>
        </w:rPr>
        <w:t xml:space="preserve"> Mp. 267–269°C. </w:t>
      </w:r>
      <w:r w:rsidRPr="000307A0">
        <w:rPr>
          <w:rFonts w:ascii="Times New Roman" w:eastAsia="Times New Roman" w:hAnsi="Times New Roman" w:cs="Times New Roman"/>
          <w:color w:val="000000"/>
          <w:sz w:val="28"/>
          <w:szCs w:val="28"/>
          <w:vertAlign w:val="superscript"/>
        </w:rPr>
        <w:t>1</w:t>
      </w:r>
      <w:r w:rsidRPr="000307A0">
        <w:rPr>
          <w:rFonts w:ascii="Times New Roman" w:eastAsia="Times New Roman" w:hAnsi="Times New Roman" w:cs="Times New Roman"/>
          <w:color w:val="000000"/>
          <w:sz w:val="28"/>
          <w:szCs w:val="28"/>
        </w:rPr>
        <w:t>HNMR (DMSO-d</w:t>
      </w:r>
      <w:r w:rsidRPr="000307A0">
        <w:rPr>
          <w:rFonts w:ascii="Times New Roman" w:eastAsia="Times New Roman" w:hAnsi="Times New Roman" w:cs="Times New Roman"/>
          <w:color w:val="000000"/>
          <w:sz w:val="28"/>
          <w:szCs w:val="28"/>
          <w:vertAlign w:val="subscript"/>
        </w:rPr>
        <w:t>6</w:t>
      </w:r>
      <w:r w:rsidRPr="000307A0">
        <w:rPr>
          <w:rFonts w:ascii="Times New Roman" w:eastAsia="Times New Roman" w:hAnsi="Times New Roman" w:cs="Times New Roman"/>
          <w:color w:val="000000"/>
          <w:sz w:val="28"/>
          <w:szCs w:val="28"/>
        </w:rPr>
        <w:t>, 500MHz): 12.4 (s, 1H, NH), 9.7 (s, 1H, OH), 7.9 (d, J¼8.5 Hz, 2H), 7.5 -7.2</w:t>
      </w:r>
      <w:r>
        <w:rPr>
          <w:rFonts w:ascii="Times New Roman" w:eastAsia="Times New Roman" w:hAnsi="Times New Roman" w:cs="Times New Roman"/>
          <w:color w:val="000000"/>
          <w:sz w:val="28"/>
          <w:szCs w:val="28"/>
        </w:rPr>
        <w:t xml:space="preserve"> (m, 10H, Ar-H), 6.9</w:t>
      </w:r>
      <w:r w:rsidRPr="000307A0">
        <w:rPr>
          <w:rFonts w:ascii="Times New Roman" w:eastAsia="Times New Roman" w:hAnsi="Times New Roman" w:cs="Times New Roman"/>
          <w:color w:val="000000"/>
          <w:sz w:val="28"/>
          <w:szCs w:val="28"/>
        </w:rPr>
        <w:t xml:space="preserve"> (d, J¼8.5 Hz, 2H); </w:t>
      </w:r>
      <w:r w:rsidRPr="000307A0">
        <w:rPr>
          <w:rFonts w:ascii="Times New Roman" w:eastAsia="Times New Roman" w:hAnsi="Times New Roman" w:cs="Times New Roman"/>
          <w:color w:val="000000"/>
          <w:sz w:val="28"/>
          <w:szCs w:val="28"/>
          <w:vertAlign w:val="superscript"/>
        </w:rPr>
        <w:t>13</w:t>
      </w:r>
      <w:r w:rsidRPr="000307A0">
        <w:rPr>
          <w:rFonts w:ascii="Times New Roman" w:eastAsia="Times New Roman" w:hAnsi="Times New Roman" w:cs="Times New Roman"/>
          <w:color w:val="000000"/>
          <w:sz w:val="28"/>
          <w:szCs w:val="28"/>
        </w:rPr>
        <w:t>C NMR (300 MHz, DMSO-d</w:t>
      </w:r>
      <w:r w:rsidRPr="000307A0">
        <w:rPr>
          <w:rFonts w:ascii="Times New Roman" w:eastAsia="Times New Roman" w:hAnsi="Times New Roman" w:cs="Times New Roman"/>
          <w:color w:val="000000"/>
          <w:sz w:val="28"/>
          <w:szCs w:val="28"/>
          <w:vertAlign w:val="subscript"/>
        </w:rPr>
        <w:t>6</w:t>
      </w:r>
      <w:r w:rsidRPr="000307A0">
        <w:rPr>
          <w:rFonts w:ascii="Times New Roman" w:eastAsia="Times New Roman" w:hAnsi="Times New Roman" w:cs="Times New Roman"/>
          <w:color w:val="000000"/>
          <w:sz w:val="28"/>
          <w:szCs w:val="28"/>
        </w:rPr>
        <w:t>): 158.2, 146.5, 137.0, 135.848, 131.</w:t>
      </w:r>
      <w:r>
        <w:rPr>
          <w:rFonts w:ascii="Times New Roman" w:eastAsia="Times New Roman" w:hAnsi="Times New Roman" w:cs="Times New Roman"/>
          <w:color w:val="000000"/>
          <w:sz w:val="28"/>
          <w:szCs w:val="28"/>
        </w:rPr>
        <w:t>8</w:t>
      </w:r>
      <w:r w:rsidRPr="000307A0">
        <w:rPr>
          <w:rFonts w:ascii="Times New Roman" w:eastAsia="Times New Roman" w:hAnsi="Times New Roman" w:cs="Times New Roman"/>
          <w:color w:val="000000"/>
          <w:sz w:val="28"/>
          <w:szCs w:val="28"/>
        </w:rPr>
        <w:t>, 130.0, 129.</w:t>
      </w:r>
      <w:r>
        <w:rPr>
          <w:rFonts w:ascii="Times New Roman" w:eastAsia="Times New Roman" w:hAnsi="Times New Roman" w:cs="Times New Roman"/>
          <w:color w:val="000000"/>
          <w:sz w:val="28"/>
          <w:szCs w:val="28"/>
        </w:rPr>
        <w:t>1, 128.8</w:t>
      </w:r>
      <w:r w:rsidRPr="000307A0">
        <w:rPr>
          <w:rFonts w:ascii="Times New Roman" w:eastAsia="Times New Roman" w:hAnsi="Times New Roman" w:cs="Times New Roman"/>
          <w:color w:val="000000"/>
          <w:sz w:val="28"/>
          <w:szCs w:val="28"/>
        </w:rPr>
        <w:t>, 128.9, 128.6, 127.9, 127.8, 127.</w:t>
      </w:r>
      <w:r>
        <w:rPr>
          <w:rFonts w:ascii="Times New Roman" w:eastAsia="Times New Roman" w:hAnsi="Times New Roman" w:cs="Times New Roman"/>
          <w:color w:val="000000"/>
          <w:sz w:val="28"/>
          <w:szCs w:val="28"/>
        </w:rPr>
        <w:t>5, 127.3, 126.8, 122.1, 115.9</w:t>
      </w:r>
      <w:r w:rsidRPr="000307A0">
        <w:rPr>
          <w:rFonts w:ascii="Times New Roman" w:eastAsia="Times New Roman" w:hAnsi="Times New Roman" w:cs="Times New Roman"/>
          <w:color w:val="000000"/>
          <w:sz w:val="28"/>
          <w:szCs w:val="28"/>
        </w:rPr>
        <w:t xml:space="preserve"> ppm.</w:t>
      </w:r>
    </w:p>
    <w:p w:rsidR="00490AE8" w:rsidRPr="00490AE8" w:rsidRDefault="002C6228" w:rsidP="001D080E">
      <w:pPr>
        <w:spacing w:line="360" w:lineRule="auto"/>
        <w:ind w:left="1418"/>
        <w:jc w:val="both"/>
        <w:rPr>
          <w:rFonts w:ascii="Times New Roman" w:eastAsia="Arial Unicode MS" w:hAnsi="Times New Roman" w:cs="Times New Roman"/>
          <w:color w:val="2E2E2E"/>
          <w:sz w:val="28"/>
          <w:szCs w:val="28"/>
        </w:rPr>
      </w:pPr>
      <w:r w:rsidRPr="002C6228">
        <w:rPr>
          <w:rFonts w:ascii="Times New Roman" w:hAnsi="Times New Roman" w:cs="Times New Roman"/>
          <w:b/>
          <w:sz w:val="28"/>
          <w:szCs w:val="28"/>
        </w:rPr>
        <w:t xml:space="preserve">4-(1-benzyl-4, 5-diphenyl-1H-imidazol-2-yl)-N, N-dimethylaniline (MSE-20): </w:t>
      </w:r>
      <w:r w:rsidRPr="002C6228">
        <w:rPr>
          <w:rFonts w:ascii="Times New Roman" w:hAnsi="Times New Roman" w:cs="Times New Roman"/>
          <w:sz w:val="28"/>
          <w:szCs w:val="28"/>
        </w:rPr>
        <w:t>Mp.</w:t>
      </w:r>
      <w:r w:rsidR="00C77A01">
        <w:rPr>
          <w:rFonts w:ascii="Times New Roman" w:hAnsi="Times New Roman" w:cs="Times New Roman"/>
          <w:sz w:val="28"/>
          <w:szCs w:val="28"/>
        </w:rPr>
        <w:t>270-272</w:t>
      </w:r>
      <w:r w:rsidR="00C77A01">
        <w:rPr>
          <w:rFonts w:ascii="Times New Roman" w:hAnsi="Times New Roman" w:cs="Times New Roman"/>
          <w:sz w:val="28"/>
          <w:szCs w:val="28"/>
          <w:vertAlign w:val="superscript"/>
        </w:rPr>
        <w:t xml:space="preserve">0 </w:t>
      </w:r>
      <w:r w:rsidR="00C77A01">
        <w:rPr>
          <w:rFonts w:ascii="Times New Roman" w:hAnsi="Times New Roman" w:cs="Times New Roman"/>
          <w:sz w:val="28"/>
          <w:szCs w:val="28"/>
        </w:rPr>
        <w:t xml:space="preserve">C; </w:t>
      </w:r>
      <w:r w:rsidRPr="002C6228">
        <w:rPr>
          <w:rFonts w:ascii="Times New Roman" w:eastAsia="Arial Unicode MS" w:hAnsi="Times New Roman" w:cs="Times New Roman"/>
          <w:color w:val="2E2E2E"/>
          <w:sz w:val="28"/>
          <w:szCs w:val="28"/>
          <w:bdr w:val="none" w:sz="0" w:space="0" w:color="auto" w:frame="1"/>
          <w:vertAlign w:val="superscript"/>
        </w:rPr>
        <w:t>1</w:t>
      </w:r>
      <w:r w:rsidRPr="002C6228">
        <w:rPr>
          <w:rFonts w:ascii="Times New Roman" w:eastAsia="Arial Unicode MS" w:hAnsi="Times New Roman" w:cs="Times New Roman"/>
          <w:color w:val="2E2E2E"/>
          <w:sz w:val="28"/>
          <w:szCs w:val="28"/>
        </w:rPr>
        <w:t>H NMR (500 M</w:t>
      </w:r>
      <w:r w:rsidRPr="002C6228">
        <w:rPr>
          <w:rFonts w:ascii="Times New Roman" w:eastAsia="Arial Unicode MS" w:hAnsi="Times New Roman" w:cs="Times New Roman"/>
          <w:iCs/>
          <w:color w:val="2E2E2E"/>
          <w:sz w:val="28"/>
          <w:szCs w:val="28"/>
        </w:rPr>
        <w:t>Hz</w:t>
      </w:r>
      <w:r w:rsidRPr="002C6228">
        <w:rPr>
          <w:rFonts w:ascii="Times New Roman" w:eastAsia="Arial Unicode MS" w:hAnsi="Times New Roman" w:cs="Times New Roman"/>
          <w:color w:val="2E2E2E"/>
          <w:sz w:val="28"/>
          <w:szCs w:val="28"/>
        </w:rPr>
        <w:t>, DMSO-</w:t>
      </w:r>
      <w:r w:rsidRPr="002C6228">
        <w:rPr>
          <w:rFonts w:ascii="Times New Roman" w:eastAsia="Arial Unicode MS" w:hAnsi="Times New Roman" w:cs="Times New Roman"/>
          <w:i/>
          <w:iCs/>
          <w:color w:val="2E2E2E"/>
          <w:sz w:val="28"/>
          <w:szCs w:val="28"/>
        </w:rPr>
        <w:t>d</w:t>
      </w:r>
      <w:r w:rsidRPr="002C6228">
        <w:rPr>
          <w:rFonts w:ascii="Times New Roman" w:eastAsia="Arial Unicode MS" w:hAnsi="Times New Roman" w:cs="Times New Roman"/>
          <w:i/>
          <w:iCs/>
          <w:color w:val="2E2E2E"/>
          <w:sz w:val="28"/>
          <w:szCs w:val="28"/>
          <w:vertAlign w:val="subscript"/>
        </w:rPr>
        <w:t>6</w:t>
      </w:r>
      <w:r w:rsidRPr="002C6228">
        <w:rPr>
          <w:rFonts w:ascii="Times New Roman" w:eastAsia="Arial Unicode MS" w:hAnsi="Times New Roman" w:cs="Times New Roman"/>
          <w:color w:val="2E2E2E"/>
          <w:sz w:val="28"/>
          <w:szCs w:val="28"/>
        </w:rPr>
        <w:t xml:space="preserve">): </w:t>
      </w:r>
      <w:r>
        <w:rPr>
          <w:rFonts w:ascii="Times New Roman" w:eastAsia="Arial Unicode MS" w:hAnsi="Times New Roman" w:cs="Times New Roman"/>
          <w:color w:val="2E2E2E"/>
          <w:sz w:val="28"/>
          <w:szCs w:val="28"/>
        </w:rPr>
        <w:t>7.6</w:t>
      </w:r>
      <w:r w:rsidRPr="002C6228">
        <w:rPr>
          <w:rFonts w:ascii="Times New Roman" w:eastAsia="Arial Unicode MS" w:hAnsi="Times New Roman" w:cs="Times New Roman"/>
          <w:color w:val="2E2E2E"/>
          <w:sz w:val="28"/>
          <w:szCs w:val="28"/>
        </w:rPr>
        <w:t xml:space="preserve"> (dd, J½ 1.5 Hz, J⅓ 8.5 Hz, 2H Aniline-H), </w:t>
      </w:r>
      <w:r>
        <w:rPr>
          <w:rFonts w:ascii="Times New Roman" w:eastAsia="Arial Unicode MS" w:hAnsi="Times New Roman" w:cs="Times New Roman"/>
          <w:color w:val="2E2E2E"/>
          <w:sz w:val="28"/>
          <w:szCs w:val="28"/>
        </w:rPr>
        <w:t>7.6</w:t>
      </w:r>
      <w:r w:rsidRPr="002C6228">
        <w:rPr>
          <w:rFonts w:ascii="Times New Roman" w:eastAsia="Arial Unicode MS" w:hAnsi="Times New Roman" w:cs="Times New Roman"/>
          <w:color w:val="2E2E2E"/>
          <w:sz w:val="28"/>
          <w:szCs w:val="28"/>
        </w:rPr>
        <w:t xml:space="preserve"> (dd, J½ 2 Hz, J⅓ 7 Hz, 2H Ar-H), </w:t>
      </w:r>
      <w:r>
        <w:rPr>
          <w:rFonts w:ascii="Times New Roman" w:eastAsia="Arial Unicode MS" w:hAnsi="Times New Roman" w:cs="Times New Roman"/>
          <w:color w:val="2E2E2E"/>
          <w:sz w:val="28"/>
          <w:szCs w:val="28"/>
        </w:rPr>
        <w:t>7.3-7.1 (m, 11H Ar-H), 6.9</w:t>
      </w:r>
      <w:r w:rsidRPr="002C6228">
        <w:rPr>
          <w:rFonts w:ascii="Times New Roman" w:eastAsia="Arial Unicode MS" w:hAnsi="Times New Roman" w:cs="Times New Roman"/>
          <w:color w:val="2E2E2E"/>
          <w:sz w:val="28"/>
          <w:szCs w:val="28"/>
        </w:rPr>
        <w:t xml:space="preserve"> (t, J</w:t>
      </w:r>
      <w:r>
        <w:rPr>
          <w:rFonts w:ascii="Times New Roman" w:eastAsia="Arial Unicode MS" w:hAnsi="Times New Roman" w:cs="Times New Roman"/>
          <w:color w:val="2E2E2E"/>
          <w:sz w:val="28"/>
          <w:szCs w:val="28"/>
        </w:rPr>
        <w:t>½ 2 Hz, J⅓ 8 Hz, 2H Ar-H), 6.7</w:t>
      </w:r>
      <w:r w:rsidRPr="002C6228">
        <w:rPr>
          <w:rFonts w:ascii="Times New Roman" w:eastAsia="Arial Unicode MS" w:hAnsi="Times New Roman" w:cs="Times New Roman"/>
          <w:color w:val="2E2E2E"/>
          <w:sz w:val="28"/>
          <w:szCs w:val="28"/>
        </w:rPr>
        <w:t xml:space="preserve"> (dt, J½ 2 Hz, J⅓ 8 Hz, J¼ 9.5 Hz, 2H)</w:t>
      </w:r>
      <w:r>
        <w:rPr>
          <w:rFonts w:ascii="Times New Roman" w:eastAsia="Arial Unicode MS" w:hAnsi="Times New Roman" w:cs="Times New Roman"/>
          <w:color w:val="2E2E2E"/>
          <w:sz w:val="28"/>
          <w:szCs w:val="28"/>
        </w:rPr>
        <w:t>, 5.</w:t>
      </w:r>
      <w:r w:rsidRPr="002C6228">
        <w:rPr>
          <w:rFonts w:ascii="Times New Roman" w:eastAsia="Arial Unicode MS" w:hAnsi="Times New Roman" w:cs="Times New Roman"/>
          <w:color w:val="2E2E2E"/>
          <w:sz w:val="28"/>
          <w:szCs w:val="28"/>
        </w:rPr>
        <w:t>2 (s, 2H, CH</w:t>
      </w:r>
      <w:r w:rsidRPr="002C6228">
        <w:rPr>
          <w:rFonts w:ascii="Times New Roman" w:eastAsia="Arial Unicode MS" w:hAnsi="Times New Roman" w:cs="Times New Roman"/>
          <w:color w:val="2E2E2E"/>
          <w:sz w:val="28"/>
          <w:szCs w:val="28"/>
          <w:vertAlign w:val="subscript"/>
        </w:rPr>
        <w:t>2</w:t>
      </w:r>
      <w:r>
        <w:rPr>
          <w:rFonts w:ascii="Times New Roman" w:eastAsia="Arial Unicode MS" w:hAnsi="Times New Roman" w:cs="Times New Roman"/>
          <w:color w:val="2E2E2E"/>
          <w:sz w:val="28"/>
          <w:szCs w:val="28"/>
        </w:rPr>
        <w:t>), 3.0</w:t>
      </w:r>
      <w:r w:rsidRPr="002C6228">
        <w:rPr>
          <w:rFonts w:ascii="Times New Roman" w:eastAsia="Arial Unicode MS" w:hAnsi="Times New Roman" w:cs="Times New Roman"/>
          <w:color w:val="2E2E2E"/>
          <w:sz w:val="28"/>
          <w:szCs w:val="28"/>
        </w:rPr>
        <w:t xml:space="preserve"> (s, 6H, CH</w:t>
      </w:r>
      <w:r w:rsidRPr="002C6228">
        <w:rPr>
          <w:rFonts w:ascii="Times New Roman" w:eastAsia="Arial Unicode MS" w:hAnsi="Times New Roman" w:cs="Times New Roman"/>
          <w:color w:val="2E2E2E"/>
          <w:sz w:val="28"/>
          <w:szCs w:val="28"/>
          <w:vertAlign w:val="subscript"/>
        </w:rPr>
        <w:t>3</w:t>
      </w:r>
      <w:r w:rsidRPr="002C6228">
        <w:rPr>
          <w:rFonts w:ascii="Times New Roman" w:eastAsia="Arial Unicode MS" w:hAnsi="Times New Roman" w:cs="Times New Roman"/>
          <w:color w:val="2E2E2E"/>
          <w:sz w:val="28"/>
          <w:szCs w:val="28"/>
        </w:rPr>
        <w:t xml:space="preserve">); </w:t>
      </w:r>
      <w:r w:rsidRPr="002C6228">
        <w:rPr>
          <w:rFonts w:ascii="Times New Roman" w:eastAsia="Arial Unicode MS" w:hAnsi="Times New Roman" w:cs="Times New Roman"/>
          <w:color w:val="2E2E2E"/>
          <w:sz w:val="28"/>
          <w:szCs w:val="28"/>
          <w:bdr w:val="none" w:sz="0" w:space="0" w:color="auto" w:frame="1"/>
          <w:vertAlign w:val="superscript"/>
        </w:rPr>
        <w:t>13</w:t>
      </w:r>
      <w:r w:rsidRPr="002C6228">
        <w:rPr>
          <w:rFonts w:ascii="Times New Roman" w:eastAsia="Arial Unicode MS" w:hAnsi="Times New Roman" w:cs="Times New Roman"/>
          <w:color w:val="2E2E2E"/>
          <w:sz w:val="28"/>
          <w:szCs w:val="28"/>
        </w:rPr>
        <w:t>C NMR (300 M</w:t>
      </w:r>
      <w:r w:rsidRPr="002C6228">
        <w:rPr>
          <w:rFonts w:ascii="Times New Roman" w:eastAsia="Arial Unicode MS" w:hAnsi="Times New Roman" w:cs="Times New Roman"/>
          <w:iCs/>
          <w:color w:val="2E2E2E"/>
          <w:sz w:val="28"/>
          <w:szCs w:val="28"/>
        </w:rPr>
        <w:t>Hz</w:t>
      </w:r>
      <w:r w:rsidRPr="002C6228">
        <w:rPr>
          <w:rFonts w:ascii="Times New Roman" w:eastAsia="Arial Unicode MS" w:hAnsi="Times New Roman" w:cs="Times New Roman"/>
          <w:color w:val="2E2E2E"/>
          <w:sz w:val="28"/>
          <w:szCs w:val="28"/>
        </w:rPr>
        <w:t>, DMSO-</w:t>
      </w:r>
      <w:r w:rsidRPr="002C6228">
        <w:rPr>
          <w:rFonts w:ascii="Times New Roman" w:eastAsia="Arial Unicode MS" w:hAnsi="Times New Roman" w:cs="Times New Roman"/>
          <w:i/>
          <w:iCs/>
          <w:color w:val="2E2E2E"/>
          <w:sz w:val="28"/>
          <w:szCs w:val="28"/>
        </w:rPr>
        <w:t>d</w:t>
      </w:r>
      <w:r w:rsidRPr="002C6228">
        <w:rPr>
          <w:rFonts w:ascii="Times New Roman" w:eastAsia="Arial Unicode MS" w:hAnsi="Times New Roman" w:cs="Times New Roman"/>
          <w:i/>
          <w:iCs/>
          <w:color w:val="2E2E2E"/>
          <w:sz w:val="28"/>
          <w:szCs w:val="28"/>
          <w:vertAlign w:val="subscript"/>
        </w:rPr>
        <w:t>6</w:t>
      </w:r>
      <w:r>
        <w:rPr>
          <w:rFonts w:ascii="Times New Roman" w:eastAsia="Arial Unicode MS" w:hAnsi="Times New Roman" w:cs="Times New Roman"/>
          <w:color w:val="2E2E2E"/>
          <w:sz w:val="28"/>
          <w:szCs w:val="28"/>
        </w:rPr>
        <w:t>): 150.8, 148.8, 137.9</w:t>
      </w:r>
      <w:r w:rsidRPr="002C6228">
        <w:rPr>
          <w:rFonts w:ascii="Times New Roman" w:eastAsia="Arial Unicode MS" w:hAnsi="Times New Roman" w:cs="Times New Roman"/>
          <w:color w:val="2E2E2E"/>
          <w:sz w:val="28"/>
          <w:szCs w:val="28"/>
        </w:rPr>
        <w:t>, 13</w:t>
      </w:r>
      <w:r>
        <w:rPr>
          <w:rFonts w:ascii="Times New Roman" w:eastAsia="Arial Unicode MS" w:hAnsi="Times New Roman" w:cs="Times New Roman"/>
          <w:color w:val="2E2E2E"/>
          <w:sz w:val="28"/>
          <w:szCs w:val="28"/>
        </w:rPr>
        <w:t>1.3, 131.1, 129.4, 128.5</w:t>
      </w:r>
      <w:r w:rsidRPr="002C6228">
        <w:rPr>
          <w:rFonts w:ascii="Times New Roman" w:eastAsia="Arial Unicode MS" w:hAnsi="Times New Roman" w:cs="Times New Roman"/>
          <w:color w:val="2E2E2E"/>
          <w:sz w:val="28"/>
          <w:szCs w:val="28"/>
        </w:rPr>
        <w:t>, 12</w:t>
      </w:r>
      <w:r>
        <w:rPr>
          <w:rFonts w:ascii="Times New Roman" w:eastAsia="Arial Unicode MS" w:hAnsi="Times New Roman" w:cs="Times New Roman"/>
          <w:color w:val="2E2E2E"/>
          <w:sz w:val="28"/>
          <w:szCs w:val="28"/>
        </w:rPr>
        <w:t>8.0, 127.2, 126.9, 126.0</w:t>
      </w:r>
      <w:r w:rsidRPr="002C6228">
        <w:rPr>
          <w:rFonts w:ascii="Times New Roman" w:eastAsia="Arial Unicode MS" w:hAnsi="Times New Roman" w:cs="Times New Roman"/>
          <w:color w:val="2E2E2E"/>
          <w:sz w:val="28"/>
          <w:szCs w:val="28"/>
        </w:rPr>
        <w:t xml:space="preserve">, </w:t>
      </w:r>
      <w:r>
        <w:rPr>
          <w:rFonts w:ascii="Times New Roman" w:eastAsia="Arial Unicode MS" w:hAnsi="Times New Roman" w:cs="Times New Roman"/>
          <w:color w:val="2E2E2E"/>
          <w:sz w:val="28"/>
          <w:szCs w:val="28"/>
        </w:rPr>
        <w:t>112.0, 100.0, 48.3, 40.3</w:t>
      </w:r>
      <w:r w:rsidRPr="002C6228">
        <w:rPr>
          <w:rFonts w:ascii="Times New Roman" w:eastAsia="Arial Unicode MS" w:hAnsi="Times New Roman" w:cs="Times New Roman"/>
          <w:color w:val="2E2E2E"/>
          <w:sz w:val="28"/>
          <w:szCs w:val="28"/>
        </w:rPr>
        <w:t xml:space="preserve"> ppm.</w:t>
      </w:r>
    </w:p>
    <w:p w:rsidR="00F17210" w:rsidRPr="005B6732" w:rsidRDefault="00F17210" w:rsidP="005B6732">
      <w:pPr>
        <w:pStyle w:val="Title"/>
        <w:ind w:left="1418"/>
        <w:rPr>
          <w:rFonts w:ascii="Times New Roman" w:hAnsi="Times New Roman" w:cs="Times New Roman"/>
          <w:color w:val="00B050"/>
          <w:sz w:val="36"/>
          <w:szCs w:val="36"/>
          <w:lang w:val="en-GB"/>
        </w:rPr>
      </w:pPr>
      <w:r w:rsidRPr="005B6732">
        <w:rPr>
          <w:rFonts w:ascii="Times New Roman" w:hAnsi="Times New Roman" w:cs="Times New Roman"/>
          <w:color w:val="00B050"/>
          <w:sz w:val="36"/>
          <w:szCs w:val="36"/>
          <w:cs/>
        </w:rPr>
        <w:t>Table</w:t>
      </w:r>
      <w:r w:rsidRPr="005B6732">
        <w:rPr>
          <w:rFonts w:ascii="Times New Roman" w:hAnsi="Times New Roman" w:cs="Times New Roman"/>
          <w:color w:val="00B050"/>
          <w:sz w:val="36"/>
          <w:szCs w:val="36"/>
          <w:lang w:val="en-GB"/>
        </w:rPr>
        <w:t>-1</w:t>
      </w:r>
    </w:p>
    <w:p w:rsidR="00E65DFF" w:rsidRPr="00EF3E82" w:rsidRDefault="002B6419" w:rsidP="005B6732">
      <w:pPr>
        <w:spacing w:line="360" w:lineRule="auto"/>
        <w:ind w:left="1418"/>
        <w:rPr>
          <w:rFonts w:ascii="Times New Roman" w:hAnsi="Times New Roman" w:cs="Times New Roman"/>
          <w:sz w:val="36"/>
          <w:szCs w:val="36"/>
          <w:cs/>
        </w:rPr>
      </w:pPr>
      <w:r w:rsidRPr="00EF3E82">
        <w:rPr>
          <w:rFonts w:ascii="Times New Roman" w:hAnsi="Times New Roman" w:cs="Times New Roman"/>
          <w:sz w:val="28"/>
          <w:szCs w:val="28"/>
        </w:rPr>
        <w:t>3-Picolinic acid catalyzed synthesis of tri- and tetra- substituted imidazoles.</w:t>
      </w:r>
    </w:p>
    <w:tbl>
      <w:tblPr>
        <w:tblStyle w:val="TableGrid"/>
        <w:tblW w:w="0" w:type="auto"/>
        <w:tblInd w:w="1384" w:type="dxa"/>
        <w:tblLook w:val="04A0"/>
      </w:tblPr>
      <w:tblGrid>
        <w:gridCol w:w="992"/>
        <w:gridCol w:w="1276"/>
        <w:gridCol w:w="2126"/>
        <w:gridCol w:w="1134"/>
        <w:gridCol w:w="1134"/>
        <w:gridCol w:w="1425"/>
      </w:tblGrid>
      <w:tr w:rsidR="002B6419" w:rsidTr="005B6732">
        <w:tc>
          <w:tcPr>
            <w:tcW w:w="992" w:type="dxa"/>
          </w:tcPr>
          <w:p w:rsidR="002B6419" w:rsidRDefault="002B6419" w:rsidP="00BF4B17">
            <w:pPr>
              <w:spacing w:line="360" w:lineRule="auto"/>
              <w:jc w:val="center"/>
              <w:rPr>
                <w:rFonts w:ascii="Times New Roman" w:hAnsi="Times New Roman" w:cs="Times New Roman"/>
                <w:b/>
                <w:sz w:val="36"/>
                <w:szCs w:val="36"/>
              </w:rPr>
            </w:pPr>
            <w:r>
              <w:rPr>
                <w:rFonts w:ascii="TimesNewRoman" w:hAnsi="TimesNewRoman" w:cs="TimesNewRoman"/>
                <w:sz w:val="18"/>
                <w:szCs w:val="18"/>
              </w:rPr>
              <w:t>Entry</w:t>
            </w:r>
          </w:p>
        </w:tc>
        <w:tc>
          <w:tcPr>
            <w:tcW w:w="1276" w:type="dxa"/>
          </w:tcPr>
          <w:p w:rsidR="002B6419" w:rsidRDefault="002B6419" w:rsidP="00BF4B17">
            <w:pPr>
              <w:spacing w:line="360" w:lineRule="auto"/>
              <w:jc w:val="center"/>
              <w:rPr>
                <w:rFonts w:ascii="Times New Roman" w:hAnsi="Times New Roman" w:cs="Times New Roman"/>
                <w:b/>
                <w:sz w:val="36"/>
                <w:szCs w:val="36"/>
              </w:rPr>
            </w:pPr>
            <w:r>
              <w:rPr>
                <w:rFonts w:ascii="TimesNewRoman" w:hAnsi="TimesNewRoman" w:cs="TimesNewRoman"/>
                <w:sz w:val="18"/>
                <w:szCs w:val="18"/>
              </w:rPr>
              <w:t>Compound</w:t>
            </w:r>
          </w:p>
        </w:tc>
        <w:tc>
          <w:tcPr>
            <w:tcW w:w="2126" w:type="dxa"/>
          </w:tcPr>
          <w:p w:rsidR="002B6419" w:rsidRDefault="002B6419" w:rsidP="00BF4B17">
            <w:pPr>
              <w:spacing w:line="360" w:lineRule="auto"/>
              <w:jc w:val="center"/>
              <w:rPr>
                <w:rFonts w:ascii="TimesNewRoman" w:hAnsi="TimesNewRoman" w:cs="TimesNewRoman"/>
                <w:sz w:val="18"/>
                <w:szCs w:val="18"/>
              </w:rPr>
            </w:pPr>
            <w:r>
              <w:rPr>
                <w:rFonts w:ascii="TimesNewRoman" w:hAnsi="TimesNewRoman" w:cs="TimesNewRoman"/>
                <w:sz w:val="18"/>
                <w:szCs w:val="18"/>
              </w:rPr>
              <w:t>Aldehydes</w:t>
            </w:r>
          </w:p>
          <w:p w:rsidR="002B6419" w:rsidRDefault="002B6419" w:rsidP="00BF4B17">
            <w:pPr>
              <w:spacing w:line="360" w:lineRule="auto"/>
              <w:jc w:val="center"/>
              <w:rPr>
                <w:rFonts w:ascii="Times New Roman" w:hAnsi="Times New Roman" w:cs="Times New Roman"/>
                <w:b/>
                <w:sz w:val="36"/>
                <w:szCs w:val="36"/>
              </w:rPr>
            </w:pPr>
            <w:r>
              <w:rPr>
                <w:rFonts w:ascii="TimesNewRoman" w:hAnsi="TimesNewRoman" w:cs="TimesNewRoman"/>
                <w:sz w:val="18"/>
                <w:szCs w:val="18"/>
              </w:rPr>
              <w:t>&amp; Ammines</w:t>
            </w:r>
          </w:p>
        </w:tc>
        <w:tc>
          <w:tcPr>
            <w:tcW w:w="1134" w:type="dxa"/>
          </w:tcPr>
          <w:p w:rsidR="002B6419" w:rsidRDefault="002B6419" w:rsidP="00BF4B17">
            <w:pPr>
              <w:spacing w:line="360" w:lineRule="auto"/>
              <w:jc w:val="center"/>
              <w:rPr>
                <w:rFonts w:ascii="Times New Roman" w:hAnsi="Times New Roman" w:cs="Times New Roman"/>
                <w:b/>
                <w:sz w:val="36"/>
                <w:szCs w:val="36"/>
              </w:rPr>
            </w:pPr>
            <w:r>
              <w:rPr>
                <w:rFonts w:ascii="TimesNewRoman" w:hAnsi="TimesNewRoman" w:cs="TimesNewRoman"/>
                <w:sz w:val="18"/>
                <w:szCs w:val="18"/>
              </w:rPr>
              <w:t>Time (min)</w:t>
            </w:r>
          </w:p>
        </w:tc>
        <w:tc>
          <w:tcPr>
            <w:tcW w:w="1134" w:type="dxa"/>
          </w:tcPr>
          <w:p w:rsidR="002B6419" w:rsidRDefault="002B6419" w:rsidP="00BF4B17">
            <w:pPr>
              <w:spacing w:line="360" w:lineRule="auto"/>
              <w:jc w:val="center"/>
              <w:rPr>
                <w:rFonts w:ascii="Times New Roman" w:hAnsi="Times New Roman" w:cs="Times New Roman"/>
                <w:b/>
                <w:sz w:val="36"/>
                <w:szCs w:val="36"/>
              </w:rPr>
            </w:pPr>
            <w:r>
              <w:rPr>
                <w:rFonts w:ascii="TimesNewRoman" w:hAnsi="TimesNewRoman" w:cs="TimesNewRoman"/>
                <w:sz w:val="18"/>
                <w:szCs w:val="18"/>
              </w:rPr>
              <w:t>Yield (%)</w:t>
            </w:r>
          </w:p>
        </w:tc>
        <w:tc>
          <w:tcPr>
            <w:tcW w:w="1425" w:type="dxa"/>
          </w:tcPr>
          <w:p w:rsidR="002B6419" w:rsidRDefault="00EF3E82" w:rsidP="00BF4B17">
            <w:pPr>
              <w:spacing w:line="360" w:lineRule="auto"/>
              <w:jc w:val="center"/>
              <w:rPr>
                <w:rFonts w:ascii="Times New Roman" w:hAnsi="Times New Roman" w:cs="Times New Roman"/>
                <w:b/>
                <w:sz w:val="36"/>
                <w:szCs w:val="36"/>
              </w:rPr>
            </w:pPr>
            <w:r>
              <w:rPr>
                <w:rFonts w:ascii="TimesNewRoman" w:hAnsi="TimesNewRoman" w:cs="TimesNewRoman"/>
                <w:sz w:val="18"/>
                <w:szCs w:val="18"/>
              </w:rPr>
              <w:t>M.P. (</w:t>
            </w:r>
            <w:r w:rsidRPr="00EF3E82">
              <w:rPr>
                <w:rFonts w:ascii="TimesNewRoman" w:hAnsi="TimesNewRoman" w:cs="TimesNewRoman"/>
                <w:sz w:val="12"/>
                <w:szCs w:val="12"/>
                <w:vertAlign w:val="superscript"/>
              </w:rPr>
              <w:t>o</w:t>
            </w:r>
            <w:r>
              <w:rPr>
                <w:rFonts w:ascii="TimesNewRoman" w:hAnsi="TimesNewRoman" w:cs="TimesNewRoman"/>
                <w:sz w:val="18"/>
                <w:szCs w:val="18"/>
              </w:rPr>
              <w:t>C)</w:t>
            </w:r>
          </w:p>
        </w:tc>
      </w:tr>
      <w:tr w:rsidR="002B6419" w:rsidRPr="00EF3E82" w:rsidTr="005B6732">
        <w:tc>
          <w:tcPr>
            <w:tcW w:w="992" w:type="dxa"/>
          </w:tcPr>
          <w:p w:rsidR="002B6419" w:rsidRPr="00EF3E82" w:rsidRDefault="00EF3E82" w:rsidP="00BF4B17">
            <w:pPr>
              <w:spacing w:line="360" w:lineRule="auto"/>
              <w:jc w:val="center"/>
              <w:rPr>
                <w:rFonts w:ascii="Times New Roman" w:hAnsi="Times New Roman" w:cs="Times New Roman"/>
                <w:sz w:val="28"/>
                <w:szCs w:val="28"/>
              </w:rPr>
            </w:pPr>
            <w:r w:rsidRPr="00EF3E82">
              <w:rPr>
                <w:rFonts w:ascii="Times New Roman" w:hAnsi="Times New Roman" w:cs="Times New Roman"/>
                <w:sz w:val="28"/>
                <w:szCs w:val="28"/>
              </w:rPr>
              <w:t>01</w:t>
            </w:r>
          </w:p>
        </w:tc>
        <w:tc>
          <w:tcPr>
            <w:tcW w:w="1276" w:type="dxa"/>
          </w:tcPr>
          <w:p w:rsidR="002B6419" w:rsidRPr="000100E6" w:rsidRDefault="000100E6" w:rsidP="00BF4B17">
            <w:pPr>
              <w:spacing w:line="360" w:lineRule="auto"/>
              <w:jc w:val="center"/>
              <w:rPr>
                <w:rFonts w:ascii="Times New Roman" w:hAnsi="Times New Roman" w:cs="Times New Roman"/>
                <w:sz w:val="28"/>
                <w:szCs w:val="28"/>
              </w:rPr>
            </w:pPr>
            <w:r w:rsidRPr="000100E6">
              <w:rPr>
                <w:rFonts w:ascii="Times New Roman" w:hAnsi="Times New Roman" w:cs="Times New Roman"/>
                <w:sz w:val="28"/>
                <w:szCs w:val="28"/>
              </w:rPr>
              <w:t>MSE-</w:t>
            </w:r>
            <w:r>
              <w:rPr>
                <w:rFonts w:ascii="Times New Roman" w:hAnsi="Times New Roman" w:cs="Times New Roman"/>
                <w:sz w:val="28"/>
                <w:szCs w:val="28"/>
              </w:rPr>
              <w:t>3</w:t>
            </w:r>
          </w:p>
        </w:tc>
        <w:tc>
          <w:tcPr>
            <w:tcW w:w="2126" w:type="dxa"/>
          </w:tcPr>
          <w:p w:rsidR="002B6419" w:rsidRPr="007D5179" w:rsidRDefault="007D5179" w:rsidP="00BF4B17">
            <w:pPr>
              <w:spacing w:line="360" w:lineRule="auto"/>
              <w:jc w:val="center"/>
              <w:rPr>
                <w:rFonts w:ascii="Times New Roman" w:hAnsi="Times New Roman" w:cs="Times New Roman"/>
                <w:b/>
                <w:sz w:val="28"/>
                <w:szCs w:val="28"/>
              </w:rPr>
            </w:pPr>
            <w:r>
              <w:object w:dxaOrig="502" w:dyaOrig="336">
                <v:shape id="_x0000_i1027" type="#_x0000_t75" style="width:30.75pt;height:21.75pt" o:ole="">
                  <v:imagedata r:id="rId15" o:title=""/>
                </v:shape>
                <o:OLEObject Type="Embed" ProgID="ChemDraw.Document.6.0" ShapeID="_x0000_i1027" DrawAspect="Content" ObjectID="_1500456975" r:id="rId16"/>
              </w:object>
            </w:r>
          </w:p>
        </w:tc>
        <w:tc>
          <w:tcPr>
            <w:tcW w:w="1134" w:type="dxa"/>
          </w:tcPr>
          <w:p w:rsidR="002B6419" w:rsidRPr="007D5179" w:rsidRDefault="007D5179" w:rsidP="00BF4B17">
            <w:pPr>
              <w:spacing w:line="360" w:lineRule="auto"/>
              <w:jc w:val="center"/>
              <w:rPr>
                <w:rFonts w:ascii="Times New Roman" w:hAnsi="Times New Roman" w:cs="Times New Roman"/>
                <w:sz w:val="28"/>
                <w:szCs w:val="28"/>
              </w:rPr>
            </w:pPr>
            <w:r w:rsidRPr="007D5179">
              <w:rPr>
                <w:rFonts w:ascii="Times New Roman" w:hAnsi="Times New Roman" w:cs="Times New Roman"/>
                <w:sz w:val="28"/>
                <w:szCs w:val="28"/>
              </w:rPr>
              <w:t>155</w:t>
            </w:r>
          </w:p>
        </w:tc>
        <w:tc>
          <w:tcPr>
            <w:tcW w:w="1134" w:type="dxa"/>
          </w:tcPr>
          <w:p w:rsidR="002B6419" w:rsidRPr="007D5179" w:rsidRDefault="007D5179" w:rsidP="00BF4B17">
            <w:pPr>
              <w:spacing w:line="360" w:lineRule="auto"/>
              <w:jc w:val="center"/>
              <w:rPr>
                <w:rFonts w:ascii="Times New Roman" w:hAnsi="Times New Roman" w:cs="Times New Roman"/>
                <w:sz w:val="28"/>
                <w:szCs w:val="28"/>
              </w:rPr>
            </w:pPr>
            <w:r w:rsidRPr="007D5179">
              <w:rPr>
                <w:rFonts w:ascii="Times New Roman" w:hAnsi="Times New Roman" w:cs="Times New Roman"/>
                <w:sz w:val="28"/>
                <w:szCs w:val="28"/>
              </w:rPr>
              <w:t>95</w:t>
            </w:r>
          </w:p>
        </w:tc>
        <w:tc>
          <w:tcPr>
            <w:tcW w:w="1425" w:type="dxa"/>
          </w:tcPr>
          <w:p w:rsidR="002B6419" w:rsidRPr="007D5179" w:rsidRDefault="007D5179" w:rsidP="00BF4B17">
            <w:pPr>
              <w:spacing w:line="360" w:lineRule="auto"/>
              <w:jc w:val="center"/>
              <w:rPr>
                <w:rFonts w:ascii="Times New Roman" w:hAnsi="Times New Roman" w:cs="Times New Roman"/>
                <w:sz w:val="28"/>
                <w:szCs w:val="28"/>
              </w:rPr>
            </w:pPr>
            <w:r w:rsidRPr="007D5179">
              <w:rPr>
                <w:rFonts w:ascii="Times New Roman" w:eastAsia="Times New Roman" w:hAnsi="Times New Roman" w:cs="Times New Roman"/>
                <w:color w:val="000000"/>
                <w:sz w:val="28"/>
                <w:szCs w:val="28"/>
              </w:rPr>
              <w:t>262-264</w:t>
            </w:r>
          </w:p>
        </w:tc>
      </w:tr>
      <w:tr w:rsidR="002B6419" w:rsidRPr="00EF3E82" w:rsidTr="005B6732">
        <w:tc>
          <w:tcPr>
            <w:tcW w:w="992" w:type="dxa"/>
          </w:tcPr>
          <w:p w:rsidR="002B6419" w:rsidRPr="00EF3E82" w:rsidRDefault="00EF3E82" w:rsidP="00BF4B17">
            <w:pPr>
              <w:spacing w:line="360" w:lineRule="auto"/>
              <w:jc w:val="center"/>
              <w:rPr>
                <w:rFonts w:ascii="Times New Roman" w:hAnsi="Times New Roman" w:cs="Times New Roman"/>
                <w:sz w:val="28"/>
                <w:szCs w:val="28"/>
              </w:rPr>
            </w:pPr>
            <w:r w:rsidRPr="00EF3E82">
              <w:rPr>
                <w:rFonts w:ascii="Times New Roman" w:hAnsi="Times New Roman" w:cs="Times New Roman"/>
                <w:sz w:val="28"/>
                <w:szCs w:val="28"/>
              </w:rPr>
              <w:t>02</w:t>
            </w:r>
          </w:p>
        </w:tc>
        <w:tc>
          <w:tcPr>
            <w:tcW w:w="1276" w:type="dxa"/>
          </w:tcPr>
          <w:p w:rsidR="002B6419" w:rsidRPr="00EF3E82" w:rsidRDefault="000100E6" w:rsidP="00BF4B17">
            <w:pPr>
              <w:spacing w:line="360" w:lineRule="auto"/>
              <w:jc w:val="center"/>
              <w:rPr>
                <w:rFonts w:ascii="Times New Roman" w:hAnsi="Times New Roman" w:cs="Times New Roman"/>
                <w:b/>
                <w:sz w:val="28"/>
                <w:szCs w:val="28"/>
              </w:rPr>
            </w:pPr>
            <w:r w:rsidRPr="000100E6">
              <w:rPr>
                <w:rFonts w:ascii="Times New Roman" w:hAnsi="Times New Roman" w:cs="Times New Roman"/>
                <w:sz w:val="28"/>
                <w:szCs w:val="28"/>
              </w:rPr>
              <w:t>MSE-</w:t>
            </w:r>
            <w:r>
              <w:rPr>
                <w:rFonts w:ascii="Times New Roman" w:hAnsi="Times New Roman" w:cs="Times New Roman"/>
                <w:sz w:val="28"/>
                <w:szCs w:val="28"/>
              </w:rPr>
              <w:t>4</w:t>
            </w:r>
          </w:p>
        </w:tc>
        <w:tc>
          <w:tcPr>
            <w:tcW w:w="2126" w:type="dxa"/>
          </w:tcPr>
          <w:p w:rsidR="002B6419" w:rsidRPr="007D5179" w:rsidRDefault="00621999" w:rsidP="00BF4B17">
            <w:pPr>
              <w:spacing w:line="360" w:lineRule="auto"/>
              <w:jc w:val="center"/>
              <w:rPr>
                <w:rFonts w:ascii="Times New Roman" w:hAnsi="Times New Roman" w:cs="Times New Roman"/>
                <w:b/>
                <w:sz w:val="28"/>
                <w:szCs w:val="28"/>
              </w:rPr>
            </w:pPr>
            <w:r>
              <w:object w:dxaOrig="687" w:dyaOrig="295">
                <v:shape id="_x0000_i1028" type="#_x0000_t75" style="width:45pt;height:19.5pt" o:ole="">
                  <v:imagedata r:id="rId17" o:title=""/>
                </v:shape>
                <o:OLEObject Type="Embed" ProgID="ChemDraw.Document.6.0" ShapeID="_x0000_i1028" DrawAspect="Content" ObjectID="_1500456976" r:id="rId18"/>
              </w:object>
            </w:r>
          </w:p>
        </w:tc>
        <w:tc>
          <w:tcPr>
            <w:tcW w:w="1134" w:type="dxa"/>
          </w:tcPr>
          <w:p w:rsidR="002B6419" w:rsidRPr="007D5179" w:rsidRDefault="00621999" w:rsidP="00A55D1D">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A55D1D">
              <w:rPr>
                <w:rFonts w:ascii="Times New Roman" w:hAnsi="Times New Roman" w:cs="Times New Roman"/>
                <w:sz w:val="28"/>
                <w:szCs w:val="28"/>
              </w:rPr>
              <w:t>3</w:t>
            </w:r>
            <w:r>
              <w:rPr>
                <w:rFonts w:ascii="Times New Roman" w:hAnsi="Times New Roman" w:cs="Times New Roman"/>
                <w:sz w:val="28"/>
                <w:szCs w:val="28"/>
              </w:rPr>
              <w:t>0</w:t>
            </w:r>
          </w:p>
        </w:tc>
        <w:tc>
          <w:tcPr>
            <w:tcW w:w="1134" w:type="dxa"/>
          </w:tcPr>
          <w:p w:rsidR="002B6419" w:rsidRPr="007D5179" w:rsidRDefault="00621999" w:rsidP="00BF4B17">
            <w:pPr>
              <w:spacing w:line="360" w:lineRule="auto"/>
              <w:jc w:val="center"/>
              <w:rPr>
                <w:rFonts w:ascii="Times New Roman" w:hAnsi="Times New Roman" w:cs="Times New Roman"/>
                <w:sz w:val="28"/>
                <w:szCs w:val="28"/>
              </w:rPr>
            </w:pPr>
            <w:r>
              <w:rPr>
                <w:rFonts w:ascii="Times New Roman" w:hAnsi="Times New Roman" w:cs="Times New Roman"/>
                <w:sz w:val="28"/>
                <w:szCs w:val="28"/>
              </w:rPr>
              <w:t>96</w:t>
            </w:r>
          </w:p>
        </w:tc>
        <w:tc>
          <w:tcPr>
            <w:tcW w:w="1425" w:type="dxa"/>
          </w:tcPr>
          <w:p w:rsidR="002B6419" w:rsidRPr="007D5179" w:rsidRDefault="00621999" w:rsidP="00BF4B17">
            <w:pPr>
              <w:spacing w:line="360" w:lineRule="auto"/>
              <w:jc w:val="center"/>
              <w:rPr>
                <w:rFonts w:ascii="Times New Roman" w:hAnsi="Times New Roman" w:cs="Times New Roman"/>
                <w:sz w:val="28"/>
                <w:szCs w:val="28"/>
              </w:rPr>
            </w:pPr>
            <w:r w:rsidRPr="00794BA4">
              <w:rPr>
                <w:rFonts w:ascii="Times New Roman" w:eastAsia="Times New Roman" w:hAnsi="Times New Roman" w:cs="Times New Roman"/>
                <w:color w:val="000000"/>
                <w:sz w:val="32"/>
                <w:szCs w:val="32"/>
              </w:rPr>
              <w:t>230–232</w:t>
            </w:r>
          </w:p>
        </w:tc>
      </w:tr>
      <w:tr w:rsidR="002B6419" w:rsidRPr="00EF3E82" w:rsidTr="005B6732">
        <w:tc>
          <w:tcPr>
            <w:tcW w:w="992" w:type="dxa"/>
          </w:tcPr>
          <w:p w:rsidR="002B6419" w:rsidRPr="00EF3E82" w:rsidRDefault="00EF3E82" w:rsidP="00BF4B17">
            <w:pPr>
              <w:spacing w:line="360" w:lineRule="auto"/>
              <w:jc w:val="center"/>
              <w:rPr>
                <w:rFonts w:ascii="Times New Roman" w:hAnsi="Times New Roman" w:cs="Times New Roman"/>
                <w:sz w:val="28"/>
                <w:szCs w:val="28"/>
              </w:rPr>
            </w:pPr>
            <w:r w:rsidRPr="00EF3E82">
              <w:rPr>
                <w:rFonts w:ascii="Times New Roman" w:hAnsi="Times New Roman" w:cs="Times New Roman"/>
                <w:sz w:val="28"/>
                <w:szCs w:val="28"/>
              </w:rPr>
              <w:t>03</w:t>
            </w:r>
          </w:p>
        </w:tc>
        <w:tc>
          <w:tcPr>
            <w:tcW w:w="1276" w:type="dxa"/>
          </w:tcPr>
          <w:p w:rsidR="000100E6" w:rsidRPr="000100E6" w:rsidRDefault="000100E6" w:rsidP="00BF4B17">
            <w:pPr>
              <w:spacing w:line="360" w:lineRule="auto"/>
              <w:jc w:val="center"/>
              <w:rPr>
                <w:rFonts w:ascii="Times New Roman" w:hAnsi="Times New Roman" w:cs="Times New Roman"/>
                <w:sz w:val="28"/>
                <w:szCs w:val="28"/>
              </w:rPr>
            </w:pPr>
            <w:r w:rsidRPr="000100E6">
              <w:rPr>
                <w:rFonts w:ascii="Times New Roman" w:hAnsi="Times New Roman" w:cs="Times New Roman"/>
                <w:sz w:val="28"/>
                <w:szCs w:val="28"/>
              </w:rPr>
              <w:t>MSE-</w:t>
            </w:r>
            <w:r>
              <w:rPr>
                <w:rFonts w:ascii="Times New Roman" w:hAnsi="Times New Roman" w:cs="Times New Roman"/>
                <w:sz w:val="28"/>
                <w:szCs w:val="28"/>
              </w:rPr>
              <w:t>5</w:t>
            </w:r>
          </w:p>
        </w:tc>
        <w:tc>
          <w:tcPr>
            <w:tcW w:w="2126" w:type="dxa"/>
          </w:tcPr>
          <w:p w:rsidR="002B6419" w:rsidRPr="007D5179" w:rsidRDefault="00621999" w:rsidP="00BF4B17">
            <w:pPr>
              <w:spacing w:line="360" w:lineRule="auto"/>
              <w:jc w:val="center"/>
              <w:rPr>
                <w:rFonts w:ascii="Times New Roman" w:hAnsi="Times New Roman" w:cs="Times New Roman"/>
                <w:b/>
                <w:sz w:val="28"/>
                <w:szCs w:val="28"/>
              </w:rPr>
            </w:pPr>
            <w:r>
              <w:object w:dxaOrig="619" w:dyaOrig="533">
                <v:shape id="_x0000_i1029" type="#_x0000_t75" style="width:30.75pt;height:27pt" o:ole="">
                  <v:imagedata r:id="rId19" o:title=""/>
                </v:shape>
                <o:OLEObject Type="Embed" ProgID="ChemDraw.Document.6.0" ShapeID="_x0000_i1029" DrawAspect="Content" ObjectID="_1500456977" r:id="rId20"/>
              </w:object>
            </w:r>
          </w:p>
        </w:tc>
        <w:tc>
          <w:tcPr>
            <w:tcW w:w="1134" w:type="dxa"/>
          </w:tcPr>
          <w:p w:rsidR="002B6419" w:rsidRPr="007D5179" w:rsidRDefault="00621999" w:rsidP="00BF4B17">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A55D1D">
              <w:rPr>
                <w:rFonts w:ascii="Times New Roman" w:hAnsi="Times New Roman" w:cs="Times New Roman"/>
                <w:sz w:val="28"/>
                <w:szCs w:val="28"/>
              </w:rPr>
              <w:t>2</w:t>
            </w:r>
            <w:r>
              <w:rPr>
                <w:rFonts w:ascii="Times New Roman" w:hAnsi="Times New Roman" w:cs="Times New Roman"/>
                <w:sz w:val="28"/>
                <w:szCs w:val="28"/>
              </w:rPr>
              <w:t>0</w:t>
            </w:r>
          </w:p>
        </w:tc>
        <w:tc>
          <w:tcPr>
            <w:tcW w:w="1134" w:type="dxa"/>
          </w:tcPr>
          <w:p w:rsidR="002B6419" w:rsidRPr="007D5179" w:rsidRDefault="00621999" w:rsidP="00BF4B17">
            <w:pPr>
              <w:spacing w:line="360" w:lineRule="auto"/>
              <w:jc w:val="center"/>
              <w:rPr>
                <w:rFonts w:ascii="Times New Roman" w:hAnsi="Times New Roman" w:cs="Times New Roman"/>
                <w:sz w:val="28"/>
                <w:szCs w:val="28"/>
              </w:rPr>
            </w:pPr>
            <w:r>
              <w:rPr>
                <w:rFonts w:ascii="Times New Roman" w:hAnsi="Times New Roman" w:cs="Times New Roman"/>
                <w:sz w:val="28"/>
                <w:szCs w:val="28"/>
              </w:rPr>
              <w:t>94</w:t>
            </w:r>
          </w:p>
        </w:tc>
        <w:tc>
          <w:tcPr>
            <w:tcW w:w="1425" w:type="dxa"/>
          </w:tcPr>
          <w:p w:rsidR="002B6419" w:rsidRPr="007D5179" w:rsidRDefault="00621999" w:rsidP="00BF4B17">
            <w:pPr>
              <w:spacing w:line="360" w:lineRule="auto"/>
              <w:jc w:val="center"/>
              <w:rPr>
                <w:rFonts w:ascii="Times New Roman" w:hAnsi="Times New Roman" w:cs="Times New Roman"/>
                <w:sz w:val="28"/>
                <w:szCs w:val="28"/>
              </w:rPr>
            </w:pPr>
            <w:r w:rsidRPr="00794BA4">
              <w:rPr>
                <w:rFonts w:ascii="Times New Roman" w:eastAsia="Times New Roman" w:hAnsi="Times New Roman" w:cs="Times New Roman"/>
                <w:color w:val="000000"/>
                <w:sz w:val="32"/>
                <w:szCs w:val="32"/>
              </w:rPr>
              <w:t>230–232</w:t>
            </w:r>
          </w:p>
        </w:tc>
      </w:tr>
      <w:tr w:rsidR="002B6419" w:rsidRPr="00EF3E82" w:rsidTr="005B6732">
        <w:tc>
          <w:tcPr>
            <w:tcW w:w="992" w:type="dxa"/>
          </w:tcPr>
          <w:p w:rsidR="002B6419" w:rsidRPr="00EF3E82" w:rsidRDefault="00EF3E82" w:rsidP="00BF4B17">
            <w:pPr>
              <w:spacing w:line="360" w:lineRule="auto"/>
              <w:jc w:val="center"/>
              <w:rPr>
                <w:rFonts w:ascii="Times New Roman" w:hAnsi="Times New Roman" w:cs="Times New Roman"/>
                <w:sz w:val="28"/>
                <w:szCs w:val="28"/>
              </w:rPr>
            </w:pPr>
            <w:r w:rsidRPr="00EF3E82">
              <w:rPr>
                <w:rFonts w:ascii="Times New Roman" w:hAnsi="Times New Roman" w:cs="Times New Roman"/>
                <w:sz w:val="28"/>
                <w:szCs w:val="28"/>
              </w:rPr>
              <w:t>04</w:t>
            </w:r>
          </w:p>
        </w:tc>
        <w:tc>
          <w:tcPr>
            <w:tcW w:w="1276" w:type="dxa"/>
          </w:tcPr>
          <w:p w:rsidR="002B6419" w:rsidRPr="00EF3E82" w:rsidRDefault="000100E6" w:rsidP="00BF4B17">
            <w:pPr>
              <w:spacing w:line="360" w:lineRule="auto"/>
              <w:jc w:val="center"/>
              <w:rPr>
                <w:rFonts w:ascii="Times New Roman" w:hAnsi="Times New Roman" w:cs="Times New Roman"/>
                <w:b/>
                <w:sz w:val="28"/>
                <w:szCs w:val="28"/>
              </w:rPr>
            </w:pPr>
            <w:r w:rsidRPr="000100E6">
              <w:rPr>
                <w:rFonts w:ascii="Times New Roman" w:hAnsi="Times New Roman" w:cs="Times New Roman"/>
                <w:sz w:val="28"/>
                <w:szCs w:val="28"/>
              </w:rPr>
              <w:t>MSE-</w:t>
            </w:r>
            <w:r>
              <w:rPr>
                <w:rFonts w:ascii="Times New Roman" w:hAnsi="Times New Roman" w:cs="Times New Roman"/>
                <w:sz w:val="28"/>
                <w:szCs w:val="28"/>
              </w:rPr>
              <w:t>8</w:t>
            </w:r>
          </w:p>
        </w:tc>
        <w:tc>
          <w:tcPr>
            <w:tcW w:w="2126" w:type="dxa"/>
          </w:tcPr>
          <w:p w:rsidR="002B6419" w:rsidRPr="007D5179" w:rsidRDefault="00621999" w:rsidP="00BF4B17">
            <w:pPr>
              <w:spacing w:line="360" w:lineRule="auto"/>
              <w:jc w:val="center"/>
              <w:rPr>
                <w:rFonts w:ascii="Times New Roman" w:hAnsi="Times New Roman" w:cs="Times New Roman"/>
                <w:b/>
                <w:sz w:val="28"/>
                <w:szCs w:val="28"/>
              </w:rPr>
            </w:pPr>
            <w:r>
              <w:object w:dxaOrig="748" w:dyaOrig="405">
                <v:shape id="_x0000_i1030" type="#_x0000_t75" style="width:37.5pt;height:20.25pt" o:ole="">
                  <v:imagedata r:id="rId21" o:title=""/>
                </v:shape>
                <o:OLEObject Type="Embed" ProgID="ChemDraw.Document.6.0" ShapeID="_x0000_i1030" DrawAspect="Content" ObjectID="_1500456978" r:id="rId22"/>
              </w:object>
            </w:r>
          </w:p>
        </w:tc>
        <w:tc>
          <w:tcPr>
            <w:tcW w:w="1134" w:type="dxa"/>
          </w:tcPr>
          <w:p w:rsidR="002B6419" w:rsidRPr="007D5179" w:rsidRDefault="00621999" w:rsidP="00BF4B17">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A55D1D">
              <w:rPr>
                <w:rFonts w:ascii="Times New Roman" w:hAnsi="Times New Roman" w:cs="Times New Roman"/>
                <w:sz w:val="28"/>
                <w:szCs w:val="28"/>
              </w:rPr>
              <w:t>2</w:t>
            </w:r>
            <w:r>
              <w:rPr>
                <w:rFonts w:ascii="Times New Roman" w:hAnsi="Times New Roman" w:cs="Times New Roman"/>
                <w:sz w:val="28"/>
                <w:szCs w:val="28"/>
              </w:rPr>
              <w:t>5</w:t>
            </w:r>
          </w:p>
        </w:tc>
        <w:tc>
          <w:tcPr>
            <w:tcW w:w="1134" w:type="dxa"/>
          </w:tcPr>
          <w:p w:rsidR="002B6419" w:rsidRPr="007D5179" w:rsidRDefault="00621999" w:rsidP="00BF4B17">
            <w:pPr>
              <w:spacing w:line="360" w:lineRule="auto"/>
              <w:jc w:val="center"/>
              <w:rPr>
                <w:rFonts w:ascii="Times New Roman" w:hAnsi="Times New Roman" w:cs="Times New Roman"/>
                <w:sz w:val="28"/>
                <w:szCs w:val="28"/>
              </w:rPr>
            </w:pPr>
            <w:r>
              <w:rPr>
                <w:rFonts w:ascii="Times New Roman" w:hAnsi="Times New Roman" w:cs="Times New Roman"/>
                <w:sz w:val="28"/>
                <w:szCs w:val="28"/>
              </w:rPr>
              <w:t>95</w:t>
            </w:r>
          </w:p>
        </w:tc>
        <w:tc>
          <w:tcPr>
            <w:tcW w:w="1425" w:type="dxa"/>
          </w:tcPr>
          <w:p w:rsidR="002B6419" w:rsidRPr="007D5179" w:rsidRDefault="00490AE8" w:rsidP="00BF4B17">
            <w:pPr>
              <w:spacing w:line="360" w:lineRule="auto"/>
              <w:jc w:val="center"/>
              <w:rPr>
                <w:rFonts w:ascii="Times New Roman" w:hAnsi="Times New Roman" w:cs="Times New Roman"/>
                <w:sz w:val="28"/>
                <w:szCs w:val="28"/>
              </w:rPr>
            </w:pPr>
            <w:r>
              <w:rPr>
                <w:rFonts w:ascii="Times New Roman" w:hAnsi="Times New Roman" w:cs="Times New Roman"/>
                <w:sz w:val="28"/>
                <w:szCs w:val="28"/>
              </w:rPr>
              <w:t>230-231</w:t>
            </w:r>
          </w:p>
        </w:tc>
      </w:tr>
      <w:tr w:rsidR="002B6419" w:rsidRPr="00EF3E82" w:rsidTr="005B6732">
        <w:tc>
          <w:tcPr>
            <w:tcW w:w="992" w:type="dxa"/>
          </w:tcPr>
          <w:p w:rsidR="002B6419" w:rsidRPr="00EF3E82" w:rsidRDefault="00EF3E82" w:rsidP="00BF4B17">
            <w:pPr>
              <w:spacing w:line="360" w:lineRule="auto"/>
              <w:jc w:val="center"/>
              <w:rPr>
                <w:rFonts w:ascii="Times New Roman" w:hAnsi="Times New Roman" w:cs="Times New Roman"/>
                <w:sz w:val="28"/>
                <w:szCs w:val="28"/>
              </w:rPr>
            </w:pPr>
            <w:r w:rsidRPr="00EF3E82">
              <w:rPr>
                <w:rFonts w:ascii="Times New Roman" w:hAnsi="Times New Roman" w:cs="Times New Roman"/>
                <w:sz w:val="28"/>
                <w:szCs w:val="28"/>
              </w:rPr>
              <w:t>05</w:t>
            </w:r>
          </w:p>
        </w:tc>
        <w:tc>
          <w:tcPr>
            <w:tcW w:w="1276" w:type="dxa"/>
          </w:tcPr>
          <w:p w:rsidR="002B6419" w:rsidRPr="00EF3E82" w:rsidRDefault="000100E6" w:rsidP="00BF4B17">
            <w:pPr>
              <w:spacing w:line="360" w:lineRule="auto"/>
              <w:jc w:val="center"/>
              <w:rPr>
                <w:rFonts w:ascii="Times New Roman" w:hAnsi="Times New Roman" w:cs="Times New Roman"/>
                <w:b/>
                <w:sz w:val="28"/>
                <w:szCs w:val="28"/>
              </w:rPr>
            </w:pPr>
            <w:r w:rsidRPr="000100E6">
              <w:rPr>
                <w:rFonts w:ascii="Times New Roman" w:hAnsi="Times New Roman" w:cs="Times New Roman"/>
                <w:sz w:val="28"/>
                <w:szCs w:val="28"/>
              </w:rPr>
              <w:t>MSE-</w:t>
            </w:r>
            <w:r>
              <w:rPr>
                <w:rFonts w:ascii="Times New Roman" w:hAnsi="Times New Roman" w:cs="Times New Roman"/>
                <w:sz w:val="28"/>
                <w:szCs w:val="28"/>
              </w:rPr>
              <w:t>9</w:t>
            </w:r>
          </w:p>
        </w:tc>
        <w:tc>
          <w:tcPr>
            <w:tcW w:w="2126" w:type="dxa"/>
          </w:tcPr>
          <w:p w:rsidR="002B6419" w:rsidRPr="007D5179" w:rsidRDefault="00C33613" w:rsidP="00BF4B17">
            <w:pPr>
              <w:spacing w:line="360" w:lineRule="auto"/>
              <w:jc w:val="center"/>
              <w:rPr>
                <w:rFonts w:ascii="Times New Roman" w:hAnsi="Times New Roman" w:cs="Times New Roman"/>
                <w:b/>
                <w:sz w:val="28"/>
                <w:szCs w:val="28"/>
              </w:rPr>
            </w:pPr>
            <w:r>
              <w:object w:dxaOrig="718" w:dyaOrig="324">
                <v:shape id="_x0000_i1031" type="#_x0000_t75" style="width:36pt;height:16.5pt" o:ole="">
                  <v:imagedata r:id="rId23" o:title=""/>
                </v:shape>
                <o:OLEObject Type="Embed" ProgID="ChemDraw.Document.6.0" ShapeID="_x0000_i1031" DrawAspect="Content" ObjectID="_1500456979" r:id="rId24"/>
              </w:object>
            </w:r>
          </w:p>
        </w:tc>
        <w:tc>
          <w:tcPr>
            <w:tcW w:w="1134" w:type="dxa"/>
          </w:tcPr>
          <w:p w:rsidR="002B6419" w:rsidRPr="007D5179" w:rsidRDefault="00C33613" w:rsidP="00BF4B17">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A55D1D">
              <w:rPr>
                <w:rFonts w:ascii="Times New Roman" w:hAnsi="Times New Roman" w:cs="Times New Roman"/>
                <w:sz w:val="28"/>
                <w:szCs w:val="28"/>
              </w:rPr>
              <w:t>35</w:t>
            </w:r>
          </w:p>
        </w:tc>
        <w:tc>
          <w:tcPr>
            <w:tcW w:w="1134" w:type="dxa"/>
          </w:tcPr>
          <w:p w:rsidR="002B6419" w:rsidRPr="007D5179" w:rsidRDefault="00C33613" w:rsidP="00BF4B17">
            <w:pPr>
              <w:spacing w:line="360" w:lineRule="auto"/>
              <w:jc w:val="center"/>
              <w:rPr>
                <w:rFonts w:ascii="Times New Roman" w:hAnsi="Times New Roman" w:cs="Times New Roman"/>
                <w:sz w:val="28"/>
                <w:szCs w:val="28"/>
              </w:rPr>
            </w:pPr>
            <w:r>
              <w:rPr>
                <w:rFonts w:ascii="Times New Roman" w:hAnsi="Times New Roman" w:cs="Times New Roman"/>
                <w:sz w:val="28"/>
                <w:szCs w:val="28"/>
              </w:rPr>
              <w:t>96</w:t>
            </w:r>
          </w:p>
        </w:tc>
        <w:tc>
          <w:tcPr>
            <w:tcW w:w="1425" w:type="dxa"/>
          </w:tcPr>
          <w:p w:rsidR="002B6419" w:rsidRPr="007D5179" w:rsidRDefault="00C33613" w:rsidP="00BF4B17">
            <w:pPr>
              <w:spacing w:line="360" w:lineRule="auto"/>
              <w:jc w:val="center"/>
              <w:rPr>
                <w:rFonts w:ascii="Times New Roman" w:hAnsi="Times New Roman" w:cs="Times New Roman"/>
                <w:sz w:val="28"/>
                <w:szCs w:val="28"/>
              </w:rPr>
            </w:pPr>
            <w:r>
              <w:rPr>
                <w:rFonts w:ascii="Times New Roman" w:hAnsi="Times New Roman" w:cs="Times New Roman"/>
                <w:sz w:val="28"/>
                <w:szCs w:val="28"/>
              </w:rPr>
              <w:t>268-270</w:t>
            </w:r>
          </w:p>
        </w:tc>
      </w:tr>
      <w:tr w:rsidR="002B6419" w:rsidRPr="00EF3E82" w:rsidTr="005B6732">
        <w:tc>
          <w:tcPr>
            <w:tcW w:w="992" w:type="dxa"/>
          </w:tcPr>
          <w:p w:rsidR="002B6419" w:rsidRPr="00EF3E82" w:rsidRDefault="00EF3E82" w:rsidP="00BF4B17">
            <w:pPr>
              <w:spacing w:line="360" w:lineRule="auto"/>
              <w:jc w:val="center"/>
              <w:rPr>
                <w:rFonts w:ascii="Times New Roman" w:hAnsi="Times New Roman" w:cs="Times New Roman"/>
                <w:sz w:val="28"/>
                <w:szCs w:val="28"/>
              </w:rPr>
            </w:pPr>
            <w:r w:rsidRPr="00EF3E82">
              <w:rPr>
                <w:rFonts w:ascii="Times New Roman" w:hAnsi="Times New Roman" w:cs="Times New Roman"/>
                <w:sz w:val="28"/>
                <w:szCs w:val="28"/>
              </w:rPr>
              <w:t>06</w:t>
            </w:r>
          </w:p>
        </w:tc>
        <w:tc>
          <w:tcPr>
            <w:tcW w:w="1276" w:type="dxa"/>
          </w:tcPr>
          <w:p w:rsidR="002B6419" w:rsidRPr="00EF3E82" w:rsidRDefault="000100E6" w:rsidP="00BF4B17">
            <w:pPr>
              <w:spacing w:line="360" w:lineRule="auto"/>
              <w:jc w:val="center"/>
              <w:rPr>
                <w:rFonts w:ascii="Times New Roman" w:hAnsi="Times New Roman" w:cs="Times New Roman"/>
                <w:b/>
                <w:sz w:val="28"/>
                <w:szCs w:val="28"/>
              </w:rPr>
            </w:pPr>
            <w:r w:rsidRPr="000100E6">
              <w:rPr>
                <w:rFonts w:ascii="Times New Roman" w:hAnsi="Times New Roman" w:cs="Times New Roman"/>
                <w:sz w:val="28"/>
                <w:szCs w:val="28"/>
              </w:rPr>
              <w:t>MSE-</w:t>
            </w:r>
            <w:r>
              <w:rPr>
                <w:rFonts w:ascii="Times New Roman" w:hAnsi="Times New Roman" w:cs="Times New Roman"/>
                <w:sz w:val="28"/>
                <w:szCs w:val="28"/>
              </w:rPr>
              <w:t>10</w:t>
            </w:r>
          </w:p>
        </w:tc>
        <w:tc>
          <w:tcPr>
            <w:tcW w:w="2126" w:type="dxa"/>
          </w:tcPr>
          <w:p w:rsidR="002B6419" w:rsidRPr="007D5179" w:rsidRDefault="00C33613" w:rsidP="00BF4B17">
            <w:pPr>
              <w:spacing w:line="360" w:lineRule="auto"/>
              <w:jc w:val="center"/>
              <w:rPr>
                <w:rFonts w:ascii="Times New Roman" w:hAnsi="Times New Roman" w:cs="Times New Roman"/>
                <w:b/>
                <w:sz w:val="28"/>
                <w:szCs w:val="28"/>
              </w:rPr>
            </w:pPr>
            <w:r>
              <w:object w:dxaOrig="590" w:dyaOrig="437">
                <v:shape id="_x0000_i1032" type="#_x0000_t75" style="width:29.25pt;height:21.75pt" o:ole="">
                  <v:imagedata r:id="rId25" o:title=""/>
                </v:shape>
                <o:OLEObject Type="Embed" ProgID="ChemDraw.Document.6.0" ShapeID="_x0000_i1032" DrawAspect="Content" ObjectID="_1500456980" r:id="rId26"/>
              </w:object>
            </w:r>
          </w:p>
        </w:tc>
        <w:tc>
          <w:tcPr>
            <w:tcW w:w="1134" w:type="dxa"/>
          </w:tcPr>
          <w:p w:rsidR="002B6419" w:rsidRPr="007D5179" w:rsidRDefault="00C33613" w:rsidP="00BF4B17">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A55D1D">
              <w:rPr>
                <w:rFonts w:ascii="Times New Roman" w:hAnsi="Times New Roman" w:cs="Times New Roman"/>
                <w:sz w:val="28"/>
                <w:szCs w:val="28"/>
              </w:rPr>
              <w:t>2</w:t>
            </w:r>
            <w:r>
              <w:rPr>
                <w:rFonts w:ascii="Times New Roman" w:hAnsi="Times New Roman" w:cs="Times New Roman"/>
                <w:sz w:val="28"/>
                <w:szCs w:val="28"/>
              </w:rPr>
              <w:t>0</w:t>
            </w:r>
          </w:p>
        </w:tc>
        <w:tc>
          <w:tcPr>
            <w:tcW w:w="1134" w:type="dxa"/>
          </w:tcPr>
          <w:p w:rsidR="002B6419" w:rsidRPr="007D5179" w:rsidRDefault="00C33613" w:rsidP="00BF4B17">
            <w:pPr>
              <w:spacing w:line="360" w:lineRule="auto"/>
              <w:jc w:val="center"/>
              <w:rPr>
                <w:rFonts w:ascii="Times New Roman" w:hAnsi="Times New Roman" w:cs="Times New Roman"/>
                <w:sz w:val="28"/>
                <w:szCs w:val="28"/>
              </w:rPr>
            </w:pPr>
            <w:r>
              <w:rPr>
                <w:rFonts w:ascii="Times New Roman" w:hAnsi="Times New Roman" w:cs="Times New Roman"/>
                <w:sz w:val="28"/>
                <w:szCs w:val="28"/>
              </w:rPr>
              <w:t>90</w:t>
            </w:r>
          </w:p>
        </w:tc>
        <w:tc>
          <w:tcPr>
            <w:tcW w:w="1425" w:type="dxa"/>
          </w:tcPr>
          <w:p w:rsidR="002B6419" w:rsidRPr="007D5179" w:rsidRDefault="00C33613" w:rsidP="00BF4B17">
            <w:pPr>
              <w:spacing w:line="360" w:lineRule="auto"/>
              <w:jc w:val="center"/>
              <w:rPr>
                <w:rFonts w:ascii="Times New Roman" w:hAnsi="Times New Roman" w:cs="Times New Roman"/>
                <w:sz w:val="28"/>
                <w:szCs w:val="28"/>
              </w:rPr>
            </w:pPr>
            <w:r>
              <w:rPr>
                <w:rFonts w:ascii="Times New Roman" w:hAnsi="Times New Roman" w:cs="Times New Roman"/>
                <w:sz w:val="28"/>
                <w:szCs w:val="28"/>
              </w:rPr>
              <w:t>199-200</w:t>
            </w:r>
          </w:p>
        </w:tc>
      </w:tr>
      <w:tr w:rsidR="002B6419" w:rsidRPr="00EF3E82" w:rsidTr="005B6732">
        <w:tc>
          <w:tcPr>
            <w:tcW w:w="992" w:type="dxa"/>
          </w:tcPr>
          <w:p w:rsidR="002B6419" w:rsidRPr="00EF3E82" w:rsidRDefault="00EF3E82" w:rsidP="00BF4B17">
            <w:pPr>
              <w:spacing w:line="360" w:lineRule="auto"/>
              <w:jc w:val="center"/>
              <w:rPr>
                <w:rFonts w:ascii="Times New Roman" w:hAnsi="Times New Roman" w:cs="Times New Roman"/>
                <w:sz w:val="28"/>
                <w:szCs w:val="28"/>
              </w:rPr>
            </w:pPr>
            <w:r w:rsidRPr="00EF3E82">
              <w:rPr>
                <w:rFonts w:ascii="Times New Roman" w:hAnsi="Times New Roman" w:cs="Times New Roman"/>
                <w:sz w:val="28"/>
                <w:szCs w:val="28"/>
              </w:rPr>
              <w:t>07</w:t>
            </w:r>
          </w:p>
        </w:tc>
        <w:tc>
          <w:tcPr>
            <w:tcW w:w="1276" w:type="dxa"/>
          </w:tcPr>
          <w:p w:rsidR="002B6419" w:rsidRPr="00EF3E82" w:rsidRDefault="000100E6" w:rsidP="00BF4B17">
            <w:pPr>
              <w:spacing w:line="360" w:lineRule="auto"/>
              <w:jc w:val="center"/>
              <w:rPr>
                <w:rFonts w:ascii="Times New Roman" w:hAnsi="Times New Roman" w:cs="Times New Roman"/>
                <w:b/>
                <w:sz w:val="28"/>
                <w:szCs w:val="28"/>
              </w:rPr>
            </w:pPr>
            <w:r w:rsidRPr="000100E6">
              <w:rPr>
                <w:rFonts w:ascii="Times New Roman" w:hAnsi="Times New Roman" w:cs="Times New Roman"/>
                <w:sz w:val="28"/>
                <w:szCs w:val="28"/>
              </w:rPr>
              <w:t>MSE-</w:t>
            </w:r>
            <w:r>
              <w:rPr>
                <w:rFonts w:ascii="Times New Roman" w:hAnsi="Times New Roman" w:cs="Times New Roman"/>
                <w:sz w:val="28"/>
                <w:szCs w:val="28"/>
              </w:rPr>
              <w:t>11</w:t>
            </w:r>
          </w:p>
        </w:tc>
        <w:tc>
          <w:tcPr>
            <w:tcW w:w="2126" w:type="dxa"/>
          </w:tcPr>
          <w:p w:rsidR="002B6419" w:rsidRPr="007D5179" w:rsidRDefault="00C33613" w:rsidP="00BF4B17">
            <w:pPr>
              <w:spacing w:line="360" w:lineRule="auto"/>
              <w:jc w:val="center"/>
              <w:rPr>
                <w:rFonts w:ascii="Times New Roman" w:hAnsi="Times New Roman" w:cs="Times New Roman"/>
                <w:b/>
                <w:sz w:val="28"/>
                <w:szCs w:val="28"/>
              </w:rPr>
            </w:pPr>
            <w:r>
              <w:object w:dxaOrig="672" w:dyaOrig="310">
                <v:shape id="_x0000_i1033" type="#_x0000_t75" style="width:33.75pt;height:15.75pt" o:ole="">
                  <v:imagedata r:id="rId27" o:title=""/>
                </v:shape>
                <o:OLEObject Type="Embed" ProgID="ChemDraw.Document.6.0" ShapeID="_x0000_i1033" DrawAspect="Content" ObjectID="_1500456981" r:id="rId28"/>
              </w:object>
            </w:r>
          </w:p>
        </w:tc>
        <w:tc>
          <w:tcPr>
            <w:tcW w:w="1134" w:type="dxa"/>
          </w:tcPr>
          <w:p w:rsidR="002B6419" w:rsidRPr="007D5179" w:rsidRDefault="00C33613" w:rsidP="00BF4B17">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A55D1D">
              <w:rPr>
                <w:rFonts w:ascii="Times New Roman" w:hAnsi="Times New Roman" w:cs="Times New Roman"/>
                <w:sz w:val="28"/>
                <w:szCs w:val="28"/>
              </w:rPr>
              <w:t>25</w:t>
            </w:r>
          </w:p>
        </w:tc>
        <w:tc>
          <w:tcPr>
            <w:tcW w:w="1134" w:type="dxa"/>
          </w:tcPr>
          <w:p w:rsidR="002B6419" w:rsidRPr="007D5179" w:rsidRDefault="00C33613" w:rsidP="00BF4B17">
            <w:pPr>
              <w:spacing w:line="360" w:lineRule="auto"/>
              <w:jc w:val="center"/>
              <w:rPr>
                <w:rFonts w:ascii="Times New Roman" w:hAnsi="Times New Roman" w:cs="Times New Roman"/>
                <w:sz w:val="28"/>
                <w:szCs w:val="28"/>
              </w:rPr>
            </w:pPr>
            <w:r>
              <w:rPr>
                <w:rFonts w:ascii="Times New Roman" w:hAnsi="Times New Roman" w:cs="Times New Roman"/>
                <w:sz w:val="28"/>
                <w:szCs w:val="28"/>
              </w:rPr>
              <w:t>97</w:t>
            </w:r>
          </w:p>
        </w:tc>
        <w:tc>
          <w:tcPr>
            <w:tcW w:w="1425" w:type="dxa"/>
          </w:tcPr>
          <w:p w:rsidR="002B6419" w:rsidRPr="007D5179" w:rsidRDefault="00C33613" w:rsidP="00BF4B17">
            <w:pPr>
              <w:spacing w:line="360" w:lineRule="auto"/>
              <w:jc w:val="center"/>
              <w:rPr>
                <w:rFonts w:ascii="Times New Roman" w:hAnsi="Times New Roman" w:cs="Times New Roman"/>
                <w:sz w:val="28"/>
                <w:szCs w:val="28"/>
              </w:rPr>
            </w:pPr>
            <w:r>
              <w:rPr>
                <w:rFonts w:ascii="Times New Roman" w:hAnsi="Times New Roman" w:cs="Times New Roman"/>
                <w:sz w:val="28"/>
                <w:szCs w:val="28"/>
              </w:rPr>
              <w:t>257-259</w:t>
            </w:r>
          </w:p>
        </w:tc>
      </w:tr>
      <w:tr w:rsidR="002B6419" w:rsidRPr="00EF3E82" w:rsidTr="005B6732">
        <w:tc>
          <w:tcPr>
            <w:tcW w:w="992" w:type="dxa"/>
          </w:tcPr>
          <w:p w:rsidR="002B6419" w:rsidRPr="00EF3E82" w:rsidRDefault="00EF3E82" w:rsidP="00BF4B17">
            <w:pPr>
              <w:spacing w:line="360" w:lineRule="auto"/>
              <w:jc w:val="center"/>
              <w:rPr>
                <w:rFonts w:ascii="Times New Roman" w:hAnsi="Times New Roman" w:cs="Times New Roman"/>
                <w:sz w:val="28"/>
                <w:szCs w:val="28"/>
              </w:rPr>
            </w:pPr>
            <w:r w:rsidRPr="00EF3E82">
              <w:rPr>
                <w:rFonts w:ascii="Times New Roman" w:hAnsi="Times New Roman" w:cs="Times New Roman"/>
                <w:sz w:val="28"/>
                <w:szCs w:val="28"/>
              </w:rPr>
              <w:t>08</w:t>
            </w:r>
          </w:p>
        </w:tc>
        <w:tc>
          <w:tcPr>
            <w:tcW w:w="1276" w:type="dxa"/>
          </w:tcPr>
          <w:p w:rsidR="002B6419" w:rsidRPr="00EF3E82" w:rsidRDefault="000100E6" w:rsidP="00BF4B17">
            <w:pPr>
              <w:spacing w:line="360" w:lineRule="auto"/>
              <w:jc w:val="center"/>
              <w:rPr>
                <w:rFonts w:ascii="Times New Roman" w:hAnsi="Times New Roman" w:cs="Times New Roman"/>
                <w:b/>
                <w:sz w:val="28"/>
                <w:szCs w:val="28"/>
              </w:rPr>
            </w:pPr>
            <w:r w:rsidRPr="000100E6">
              <w:rPr>
                <w:rFonts w:ascii="Times New Roman" w:hAnsi="Times New Roman" w:cs="Times New Roman"/>
                <w:sz w:val="28"/>
                <w:szCs w:val="28"/>
              </w:rPr>
              <w:t>MSE-</w:t>
            </w:r>
            <w:r>
              <w:rPr>
                <w:rFonts w:ascii="Times New Roman" w:hAnsi="Times New Roman" w:cs="Times New Roman"/>
                <w:sz w:val="28"/>
                <w:szCs w:val="28"/>
              </w:rPr>
              <w:t>12</w:t>
            </w:r>
          </w:p>
        </w:tc>
        <w:tc>
          <w:tcPr>
            <w:tcW w:w="2126" w:type="dxa"/>
          </w:tcPr>
          <w:p w:rsidR="002B6419" w:rsidRPr="007D5179" w:rsidRDefault="00CE6EA8" w:rsidP="00BF4B17">
            <w:pPr>
              <w:spacing w:line="360" w:lineRule="auto"/>
              <w:jc w:val="center"/>
              <w:rPr>
                <w:rFonts w:ascii="Times New Roman" w:hAnsi="Times New Roman" w:cs="Times New Roman"/>
                <w:b/>
                <w:sz w:val="28"/>
                <w:szCs w:val="28"/>
              </w:rPr>
            </w:pPr>
            <w:r>
              <w:object w:dxaOrig="616" w:dyaOrig="514">
                <v:shape id="_x0000_i1034" type="#_x0000_t75" style="width:30.75pt;height:25.5pt" o:ole="">
                  <v:imagedata r:id="rId29" o:title=""/>
                </v:shape>
                <o:OLEObject Type="Embed" ProgID="ChemDraw.Document.6.0" ShapeID="_x0000_i1034" DrawAspect="Content" ObjectID="_1500456982" r:id="rId30"/>
              </w:object>
            </w:r>
          </w:p>
        </w:tc>
        <w:tc>
          <w:tcPr>
            <w:tcW w:w="1134" w:type="dxa"/>
          </w:tcPr>
          <w:p w:rsidR="002B6419" w:rsidRPr="007D5179" w:rsidRDefault="00490AE8" w:rsidP="00BF4B17">
            <w:pPr>
              <w:spacing w:line="360" w:lineRule="auto"/>
              <w:jc w:val="center"/>
              <w:rPr>
                <w:rFonts w:ascii="Times New Roman" w:hAnsi="Times New Roman" w:cs="Times New Roman"/>
                <w:sz w:val="28"/>
                <w:szCs w:val="28"/>
              </w:rPr>
            </w:pPr>
            <w:r>
              <w:rPr>
                <w:rFonts w:ascii="Times New Roman" w:hAnsi="Times New Roman" w:cs="Times New Roman"/>
                <w:sz w:val="28"/>
                <w:szCs w:val="28"/>
              </w:rPr>
              <w:t>110</w:t>
            </w:r>
          </w:p>
        </w:tc>
        <w:tc>
          <w:tcPr>
            <w:tcW w:w="1134" w:type="dxa"/>
          </w:tcPr>
          <w:p w:rsidR="002B6419" w:rsidRPr="007D5179" w:rsidRDefault="00490AE8" w:rsidP="00BF4B17">
            <w:pPr>
              <w:spacing w:line="360" w:lineRule="auto"/>
              <w:jc w:val="center"/>
              <w:rPr>
                <w:rFonts w:ascii="Times New Roman" w:hAnsi="Times New Roman" w:cs="Times New Roman"/>
                <w:sz w:val="28"/>
                <w:szCs w:val="28"/>
              </w:rPr>
            </w:pPr>
            <w:r>
              <w:rPr>
                <w:rFonts w:ascii="Times New Roman" w:hAnsi="Times New Roman" w:cs="Times New Roman"/>
                <w:sz w:val="28"/>
                <w:szCs w:val="28"/>
              </w:rPr>
              <w:t>90</w:t>
            </w:r>
          </w:p>
        </w:tc>
        <w:tc>
          <w:tcPr>
            <w:tcW w:w="1425" w:type="dxa"/>
          </w:tcPr>
          <w:p w:rsidR="002B6419" w:rsidRPr="007D5179" w:rsidRDefault="00490AE8" w:rsidP="00BF4B17">
            <w:pPr>
              <w:spacing w:line="360" w:lineRule="auto"/>
              <w:jc w:val="center"/>
              <w:rPr>
                <w:rFonts w:ascii="Times New Roman" w:hAnsi="Times New Roman" w:cs="Times New Roman"/>
                <w:sz w:val="28"/>
                <w:szCs w:val="28"/>
              </w:rPr>
            </w:pPr>
            <w:r>
              <w:rPr>
                <w:rFonts w:ascii="Times New Roman" w:hAnsi="Times New Roman" w:cs="Times New Roman"/>
                <w:sz w:val="28"/>
                <w:szCs w:val="28"/>
              </w:rPr>
              <w:t>210-212</w:t>
            </w:r>
          </w:p>
        </w:tc>
      </w:tr>
      <w:tr w:rsidR="002B6419" w:rsidRPr="00EF3E82" w:rsidTr="005B6732">
        <w:tc>
          <w:tcPr>
            <w:tcW w:w="992" w:type="dxa"/>
          </w:tcPr>
          <w:p w:rsidR="002B6419" w:rsidRPr="00EF3E82" w:rsidRDefault="00EF3E82" w:rsidP="00BF4B17">
            <w:pPr>
              <w:spacing w:line="360" w:lineRule="auto"/>
              <w:jc w:val="center"/>
              <w:rPr>
                <w:rFonts w:ascii="Times New Roman" w:hAnsi="Times New Roman" w:cs="Times New Roman"/>
                <w:sz w:val="28"/>
                <w:szCs w:val="28"/>
              </w:rPr>
            </w:pPr>
            <w:r w:rsidRPr="00EF3E82">
              <w:rPr>
                <w:rFonts w:ascii="Times New Roman" w:hAnsi="Times New Roman" w:cs="Times New Roman"/>
                <w:sz w:val="28"/>
                <w:szCs w:val="28"/>
              </w:rPr>
              <w:t>09</w:t>
            </w:r>
          </w:p>
        </w:tc>
        <w:tc>
          <w:tcPr>
            <w:tcW w:w="1276" w:type="dxa"/>
          </w:tcPr>
          <w:p w:rsidR="002B6419" w:rsidRPr="00EF3E82" w:rsidRDefault="000100E6" w:rsidP="00BF4B17">
            <w:pPr>
              <w:spacing w:line="360" w:lineRule="auto"/>
              <w:jc w:val="center"/>
              <w:rPr>
                <w:rFonts w:ascii="Times New Roman" w:hAnsi="Times New Roman" w:cs="Times New Roman"/>
                <w:b/>
                <w:sz w:val="28"/>
                <w:szCs w:val="28"/>
              </w:rPr>
            </w:pPr>
            <w:r w:rsidRPr="000100E6">
              <w:rPr>
                <w:rFonts w:ascii="Times New Roman" w:hAnsi="Times New Roman" w:cs="Times New Roman"/>
                <w:sz w:val="28"/>
                <w:szCs w:val="28"/>
              </w:rPr>
              <w:t>MSE-</w:t>
            </w:r>
            <w:r>
              <w:rPr>
                <w:rFonts w:ascii="Times New Roman" w:hAnsi="Times New Roman" w:cs="Times New Roman"/>
                <w:sz w:val="28"/>
                <w:szCs w:val="28"/>
              </w:rPr>
              <w:t>15</w:t>
            </w:r>
          </w:p>
        </w:tc>
        <w:tc>
          <w:tcPr>
            <w:tcW w:w="2126" w:type="dxa"/>
          </w:tcPr>
          <w:p w:rsidR="002B6419" w:rsidRPr="007D5179" w:rsidRDefault="00A55D1D" w:rsidP="00BF4B17">
            <w:pPr>
              <w:spacing w:line="360" w:lineRule="auto"/>
              <w:jc w:val="center"/>
              <w:rPr>
                <w:rFonts w:ascii="Times New Roman" w:hAnsi="Times New Roman" w:cs="Times New Roman"/>
                <w:b/>
                <w:sz w:val="28"/>
                <w:szCs w:val="28"/>
              </w:rPr>
            </w:pPr>
            <w:r>
              <w:object w:dxaOrig="740" w:dyaOrig="341">
                <v:shape id="_x0000_i1035" type="#_x0000_t75" style="width:45pt;height:21pt" o:ole="">
                  <v:imagedata r:id="rId31" o:title=""/>
                </v:shape>
                <o:OLEObject Type="Embed" ProgID="ChemDraw.Document.6.0" ShapeID="_x0000_i1035" DrawAspect="Content" ObjectID="_1500456983" r:id="rId32"/>
              </w:object>
            </w:r>
          </w:p>
        </w:tc>
        <w:tc>
          <w:tcPr>
            <w:tcW w:w="1134" w:type="dxa"/>
          </w:tcPr>
          <w:p w:rsidR="002B6419" w:rsidRPr="007D5179" w:rsidRDefault="00CE6EA8" w:rsidP="00BF4B17">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A55D1D">
              <w:rPr>
                <w:rFonts w:ascii="Times New Roman" w:hAnsi="Times New Roman" w:cs="Times New Roman"/>
                <w:sz w:val="28"/>
                <w:szCs w:val="28"/>
              </w:rPr>
              <w:t>1</w:t>
            </w:r>
            <w:r>
              <w:rPr>
                <w:rFonts w:ascii="Times New Roman" w:hAnsi="Times New Roman" w:cs="Times New Roman"/>
                <w:sz w:val="28"/>
                <w:szCs w:val="28"/>
              </w:rPr>
              <w:t>5</w:t>
            </w:r>
          </w:p>
        </w:tc>
        <w:tc>
          <w:tcPr>
            <w:tcW w:w="1134" w:type="dxa"/>
          </w:tcPr>
          <w:p w:rsidR="002B6419" w:rsidRPr="007D5179" w:rsidRDefault="00CE6EA8" w:rsidP="00BF4B17">
            <w:pPr>
              <w:spacing w:line="360" w:lineRule="auto"/>
              <w:jc w:val="center"/>
              <w:rPr>
                <w:rFonts w:ascii="Times New Roman" w:hAnsi="Times New Roman" w:cs="Times New Roman"/>
                <w:sz w:val="28"/>
                <w:szCs w:val="28"/>
              </w:rPr>
            </w:pPr>
            <w:r>
              <w:rPr>
                <w:rFonts w:ascii="Times New Roman" w:hAnsi="Times New Roman" w:cs="Times New Roman"/>
                <w:sz w:val="28"/>
                <w:szCs w:val="28"/>
              </w:rPr>
              <w:t>98</w:t>
            </w:r>
          </w:p>
        </w:tc>
        <w:tc>
          <w:tcPr>
            <w:tcW w:w="1425" w:type="dxa"/>
          </w:tcPr>
          <w:p w:rsidR="002B6419" w:rsidRPr="007D5179" w:rsidRDefault="00CE6EA8" w:rsidP="00BF4B17">
            <w:pPr>
              <w:spacing w:line="360" w:lineRule="auto"/>
              <w:jc w:val="center"/>
              <w:rPr>
                <w:rFonts w:ascii="Times New Roman" w:hAnsi="Times New Roman" w:cs="Times New Roman"/>
                <w:sz w:val="28"/>
                <w:szCs w:val="28"/>
              </w:rPr>
            </w:pPr>
            <w:r>
              <w:rPr>
                <w:rFonts w:ascii="Times New Roman" w:hAnsi="Times New Roman" w:cs="Times New Roman"/>
                <w:sz w:val="28"/>
                <w:szCs w:val="28"/>
              </w:rPr>
              <w:t>230-232</w:t>
            </w:r>
          </w:p>
        </w:tc>
      </w:tr>
      <w:tr w:rsidR="002B6419" w:rsidRPr="00EF3E82" w:rsidTr="005B6732">
        <w:tc>
          <w:tcPr>
            <w:tcW w:w="992" w:type="dxa"/>
          </w:tcPr>
          <w:p w:rsidR="002B6419" w:rsidRPr="00EF3E82" w:rsidRDefault="00EF3E82" w:rsidP="00BF4B17">
            <w:pPr>
              <w:spacing w:line="360" w:lineRule="auto"/>
              <w:jc w:val="center"/>
              <w:rPr>
                <w:rFonts w:ascii="Times New Roman" w:hAnsi="Times New Roman" w:cs="Times New Roman"/>
                <w:sz w:val="28"/>
                <w:szCs w:val="28"/>
              </w:rPr>
            </w:pPr>
            <w:r w:rsidRPr="00EF3E82">
              <w:rPr>
                <w:rFonts w:ascii="Times New Roman" w:hAnsi="Times New Roman" w:cs="Times New Roman"/>
                <w:sz w:val="28"/>
                <w:szCs w:val="28"/>
              </w:rPr>
              <w:t>10</w:t>
            </w:r>
          </w:p>
        </w:tc>
        <w:tc>
          <w:tcPr>
            <w:tcW w:w="1276" w:type="dxa"/>
          </w:tcPr>
          <w:p w:rsidR="002B6419" w:rsidRPr="00EF3E82" w:rsidRDefault="00BF4B17" w:rsidP="00BF4B17">
            <w:pPr>
              <w:spacing w:line="360" w:lineRule="auto"/>
              <w:jc w:val="center"/>
              <w:rPr>
                <w:rFonts w:ascii="Times New Roman" w:hAnsi="Times New Roman" w:cs="Times New Roman"/>
                <w:b/>
                <w:sz w:val="28"/>
                <w:szCs w:val="28"/>
              </w:rPr>
            </w:pPr>
            <w:r w:rsidRPr="000100E6">
              <w:rPr>
                <w:rFonts w:ascii="Times New Roman" w:hAnsi="Times New Roman" w:cs="Times New Roman"/>
                <w:sz w:val="28"/>
                <w:szCs w:val="28"/>
              </w:rPr>
              <w:t>MSE-</w:t>
            </w:r>
            <w:r>
              <w:rPr>
                <w:rFonts w:ascii="Times New Roman" w:hAnsi="Times New Roman" w:cs="Times New Roman"/>
                <w:sz w:val="28"/>
                <w:szCs w:val="28"/>
              </w:rPr>
              <w:t>16</w:t>
            </w:r>
          </w:p>
        </w:tc>
        <w:tc>
          <w:tcPr>
            <w:tcW w:w="2126" w:type="dxa"/>
          </w:tcPr>
          <w:p w:rsidR="002B6419" w:rsidRPr="007D5179" w:rsidRDefault="00A55D1D" w:rsidP="00BF4B17">
            <w:pPr>
              <w:spacing w:line="360" w:lineRule="auto"/>
              <w:jc w:val="center"/>
              <w:rPr>
                <w:rFonts w:ascii="Times New Roman" w:hAnsi="Times New Roman" w:cs="Times New Roman"/>
                <w:b/>
                <w:sz w:val="28"/>
                <w:szCs w:val="28"/>
              </w:rPr>
            </w:pPr>
            <w:r>
              <w:object w:dxaOrig="552" w:dyaOrig="288">
                <v:shape id="_x0000_i1036" type="#_x0000_t75" style="width:39.75pt;height:20.25pt" o:ole="">
                  <v:imagedata r:id="rId33" o:title=""/>
                </v:shape>
                <o:OLEObject Type="Embed" ProgID="ChemDraw.Document.6.0" ShapeID="_x0000_i1036" DrawAspect="Content" ObjectID="_1500456984" r:id="rId34"/>
              </w:object>
            </w:r>
          </w:p>
        </w:tc>
        <w:tc>
          <w:tcPr>
            <w:tcW w:w="1134" w:type="dxa"/>
          </w:tcPr>
          <w:p w:rsidR="002B6419" w:rsidRPr="007D5179" w:rsidRDefault="00CE6EA8" w:rsidP="00BF4B17">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A55D1D">
              <w:rPr>
                <w:rFonts w:ascii="Times New Roman" w:hAnsi="Times New Roman" w:cs="Times New Roman"/>
                <w:sz w:val="28"/>
                <w:szCs w:val="28"/>
              </w:rPr>
              <w:t>2</w:t>
            </w:r>
            <w:r>
              <w:rPr>
                <w:rFonts w:ascii="Times New Roman" w:hAnsi="Times New Roman" w:cs="Times New Roman"/>
                <w:sz w:val="28"/>
                <w:szCs w:val="28"/>
              </w:rPr>
              <w:t>0</w:t>
            </w:r>
          </w:p>
        </w:tc>
        <w:tc>
          <w:tcPr>
            <w:tcW w:w="1134" w:type="dxa"/>
          </w:tcPr>
          <w:p w:rsidR="002B6419" w:rsidRPr="007D5179" w:rsidRDefault="00A55D1D" w:rsidP="00BF4B17">
            <w:pPr>
              <w:spacing w:line="360" w:lineRule="auto"/>
              <w:jc w:val="center"/>
              <w:rPr>
                <w:rFonts w:ascii="Times New Roman" w:hAnsi="Times New Roman" w:cs="Times New Roman"/>
                <w:sz w:val="28"/>
                <w:szCs w:val="28"/>
              </w:rPr>
            </w:pPr>
            <w:r>
              <w:rPr>
                <w:rFonts w:ascii="Times New Roman" w:hAnsi="Times New Roman" w:cs="Times New Roman"/>
                <w:sz w:val="28"/>
                <w:szCs w:val="28"/>
              </w:rPr>
              <w:t>99</w:t>
            </w:r>
          </w:p>
        </w:tc>
        <w:tc>
          <w:tcPr>
            <w:tcW w:w="1425" w:type="dxa"/>
          </w:tcPr>
          <w:p w:rsidR="002B6419" w:rsidRPr="007D5179" w:rsidRDefault="00A55D1D" w:rsidP="00BF4B17">
            <w:pPr>
              <w:spacing w:line="360" w:lineRule="auto"/>
              <w:jc w:val="center"/>
              <w:rPr>
                <w:rFonts w:ascii="Times New Roman" w:hAnsi="Times New Roman" w:cs="Times New Roman"/>
                <w:sz w:val="28"/>
                <w:szCs w:val="28"/>
              </w:rPr>
            </w:pPr>
            <w:r>
              <w:rPr>
                <w:rFonts w:ascii="Times New Roman" w:hAnsi="Times New Roman" w:cs="Times New Roman"/>
                <w:sz w:val="28"/>
                <w:szCs w:val="28"/>
              </w:rPr>
              <w:t>199-201</w:t>
            </w:r>
          </w:p>
        </w:tc>
      </w:tr>
      <w:tr w:rsidR="002B6419" w:rsidRPr="00EF3E82" w:rsidTr="005B6732">
        <w:tc>
          <w:tcPr>
            <w:tcW w:w="992" w:type="dxa"/>
          </w:tcPr>
          <w:p w:rsidR="002B6419" w:rsidRPr="00EF3E82" w:rsidRDefault="00EF3E82" w:rsidP="00BF4B17">
            <w:pPr>
              <w:spacing w:line="360" w:lineRule="auto"/>
              <w:jc w:val="center"/>
              <w:rPr>
                <w:rFonts w:ascii="Times New Roman" w:hAnsi="Times New Roman" w:cs="Times New Roman"/>
                <w:sz w:val="28"/>
                <w:szCs w:val="28"/>
              </w:rPr>
            </w:pPr>
            <w:r w:rsidRPr="00EF3E82">
              <w:rPr>
                <w:rFonts w:ascii="Times New Roman" w:hAnsi="Times New Roman" w:cs="Times New Roman"/>
                <w:sz w:val="28"/>
                <w:szCs w:val="28"/>
              </w:rPr>
              <w:t>11</w:t>
            </w:r>
          </w:p>
        </w:tc>
        <w:tc>
          <w:tcPr>
            <w:tcW w:w="1276" w:type="dxa"/>
          </w:tcPr>
          <w:p w:rsidR="002B6419" w:rsidRPr="00EF3E82" w:rsidRDefault="00BF4B17" w:rsidP="00BF4B17">
            <w:pPr>
              <w:spacing w:line="360" w:lineRule="auto"/>
              <w:jc w:val="center"/>
              <w:rPr>
                <w:rFonts w:ascii="Times New Roman" w:hAnsi="Times New Roman" w:cs="Times New Roman"/>
                <w:b/>
                <w:sz w:val="28"/>
                <w:szCs w:val="28"/>
              </w:rPr>
            </w:pPr>
            <w:r w:rsidRPr="000100E6">
              <w:rPr>
                <w:rFonts w:ascii="Times New Roman" w:hAnsi="Times New Roman" w:cs="Times New Roman"/>
                <w:sz w:val="28"/>
                <w:szCs w:val="28"/>
              </w:rPr>
              <w:t>MSE-</w:t>
            </w:r>
            <w:r>
              <w:rPr>
                <w:rFonts w:ascii="Times New Roman" w:hAnsi="Times New Roman" w:cs="Times New Roman"/>
                <w:sz w:val="28"/>
                <w:szCs w:val="28"/>
              </w:rPr>
              <w:t>17</w:t>
            </w:r>
          </w:p>
        </w:tc>
        <w:tc>
          <w:tcPr>
            <w:tcW w:w="2126" w:type="dxa"/>
          </w:tcPr>
          <w:p w:rsidR="002B6419" w:rsidRPr="007D5179" w:rsidRDefault="00A55D1D" w:rsidP="00BF4B17">
            <w:pPr>
              <w:spacing w:line="360" w:lineRule="auto"/>
              <w:jc w:val="center"/>
              <w:rPr>
                <w:rFonts w:ascii="Times New Roman" w:hAnsi="Times New Roman" w:cs="Times New Roman"/>
                <w:b/>
                <w:sz w:val="28"/>
                <w:szCs w:val="28"/>
              </w:rPr>
            </w:pPr>
            <w:r>
              <w:object w:dxaOrig="696" w:dyaOrig="312">
                <v:shape id="_x0000_i1037" type="#_x0000_t75" style="width:51pt;height:23.25pt" o:ole="">
                  <v:imagedata r:id="rId35" o:title=""/>
                </v:shape>
                <o:OLEObject Type="Embed" ProgID="ChemDraw.Document.6.0" ShapeID="_x0000_i1037" DrawAspect="Content" ObjectID="_1500456985" r:id="rId36"/>
              </w:object>
            </w:r>
          </w:p>
        </w:tc>
        <w:tc>
          <w:tcPr>
            <w:tcW w:w="1134" w:type="dxa"/>
          </w:tcPr>
          <w:p w:rsidR="002B6419" w:rsidRPr="007D5179" w:rsidRDefault="00A55D1D" w:rsidP="00BF4B17">
            <w:pPr>
              <w:spacing w:line="360" w:lineRule="auto"/>
              <w:jc w:val="center"/>
              <w:rPr>
                <w:rFonts w:ascii="Times New Roman" w:hAnsi="Times New Roman" w:cs="Times New Roman"/>
                <w:sz w:val="28"/>
                <w:szCs w:val="28"/>
              </w:rPr>
            </w:pPr>
            <w:r>
              <w:rPr>
                <w:rFonts w:ascii="Times New Roman" w:hAnsi="Times New Roman" w:cs="Times New Roman"/>
                <w:sz w:val="28"/>
                <w:szCs w:val="28"/>
              </w:rPr>
              <w:t>130</w:t>
            </w:r>
          </w:p>
        </w:tc>
        <w:tc>
          <w:tcPr>
            <w:tcW w:w="1134" w:type="dxa"/>
          </w:tcPr>
          <w:p w:rsidR="002B6419" w:rsidRPr="007D5179" w:rsidRDefault="00A55D1D" w:rsidP="00BF4B17">
            <w:pPr>
              <w:spacing w:line="360" w:lineRule="auto"/>
              <w:jc w:val="center"/>
              <w:rPr>
                <w:rFonts w:ascii="Times New Roman" w:hAnsi="Times New Roman" w:cs="Times New Roman"/>
                <w:sz w:val="28"/>
                <w:szCs w:val="28"/>
              </w:rPr>
            </w:pPr>
            <w:r>
              <w:rPr>
                <w:rFonts w:ascii="Times New Roman" w:hAnsi="Times New Roman" w:cs="Times New Roman"/>
                <w:sz w:val="28"/>
                <w:szCs w:val="28"/>
              </w:rPr>
              <w:t>96</w:t>
            </w:r>
          </w:p>
        </w:tc>
        <w:tc>
          <w:tcPr>
            <w:tcW w:w="1425" w:type="dxa"/>
          </w:tcPr>
          <w:p w:rsidR="002B6419" w:rsidRPr="007D5179" w:rsidRDefault="00A55D1D" w:rsidP="00BF4B17">
            <w:pPr>
              <w:spacing w:line="360" w:lineRule="auto"/>
              <w:jc w:val="center"/>
              <w:rPr>
                <w:rFonts w:ascii="Times New Roman" w:hAnsi="Times New Roman" w:cs="Times New Roman"/>
                <w:sz w:val="28"/>
                <w:szCs w:val="28"/>
              </w:rPr>
            </w:pPr>
            <w:r>
              <w:rPr>
                <w:rFonts w:ascii="Times New Roman" w:hAnsi="Times New Roman" w:cs="Times New Roman"/>
                <w:sz w:val="28"/>
                <w:szCs w:val="28"/>
              </w:rPr>
              <w:t>260-262</w:t>
            </w:r>
          </w:p>
        </w:tc>
      </w:tr>
      <w:tr w:rsidR="002B6419" w:rsidRPr="00EF3E82" w:rsidTr="005B6732">
        <w:tc>
          <w:tcPr>
            <w:tcW w:w="992" w:type="dxa"/>
          </w:tcPr>
          <w:p w:rsidR="002B6419" w:rsidRPr="00EF3E82" w:rsidRDefault="00EF3E82" w:rsidP="00BF4B17">
            <w:pPr>
              <w:spacing w:line="360" w:lineRule="auto"/>
              <w:jc w:val="center"/>
              <w:rPr>
                <w:rFonts w:ascii="Times New Roman" w:hAnsi="Times New Roman" w:cs="Times New Roman"/>
                <w:sz w:val="28"/>
                <w:szCs w:val="28"/>
              </w:rPr>
            </w:pPr>
            <w:r w:rsidRPr="00EF3E82">
              <w:rPr>
                <w:rFonts w:ascii="Times New Roman" w:hAnsi="Times New Roman" w:cs="Times New Roman"/>
                <w:sz w:val="28"/>
                <w:szCs w:val="28"/>
              </w:rPr>
              <w:t>12</w:t>
            </w:r>
          </w:p>
        </w:tc>
        <w:tc>
          <w:tcPr>
            <w:tcW w:w="1276" w:type="dxa"/>
          </w:tcPr>
          <w:p w:rsidR="002B6419" w:rsidRPr="00EF3E82" w:rsidRDefault="00BF4B17" w:rsidP="00BF4B17">
            <w:pPr>
              <w:spacing w:line="360" w:lineRule="auto"/>
              <w:jc w:val="center"/>
              <w:rPr>
                <w:rFonts w:ascii="Times New Roman" w:hAnsi="Times New Roman" w:cs="Times New Roman"/>
                <w:b/>
                <w:sz w:val="28"/>
                <w:szCs w:val="28"/>
              </w:rPr>
            </w:pPr>
            <w:r w:rsidRPr="000100E6">
              <w:rPr>
                <w:rFonts w:ascii="Times New Roman" w:hAnsi="Times New Roman" w:cs="Times New Roman"/>
                <w:sz w:val="28"/>
                <w:szCs w:val="28"/>
              </w:rPr>
              <w:t>MSE-</w:t>
            </w:r>
            <w:r>
              <w:rPr>
                <w:rFonts w:ascii="Times New Roman" w:hAnsi="Times New Roman" w:cs="Times New Roman"/>
                <w:sz w:val="28"/>
                <w:szCs w:val="28"/>
              </w:rPr>
              <w:t>19</w:t>
            </w:r>
          </w:p>
        </w:tc>
        <w:tc>
          <w:tcPr>
            <w:tcW w:w="2126" w:type="dxa"/>
          </w:tcPr>
          <w:p w:rsidR="002B6419" w:rsidRPr="007D5179" w:rsidRDefault="00A55D1D" w:rsidP="00BF4B17">
            <w:pPr>
              <w:spacing w:line="360" w:lineRule="auto"/>
              <w:jc w:val="center"/>
              <w:rPr>
                <w:rFonts w:ascii="Times New Roman" w:hAnsi="Times New Roman" w:cs="Times New Roman"/>
                <w:b/>
                <w:sz w:val="28"/>
                <w:szCs w:val="28"/>
              </w:rPr>
            </w:pPr>
            <w:r>
              <w:object w:dxaOrig="748" w:dyaOrig="405">
                <v:shape id="_x0000_i1038" type="#_x0000_t75" style="width:37.5pt;height:20.25pt" o:ole="">
                  <v:imagedata r:id="rId37" o:title=""/>
                </v:shape>
                <o:OLEObject Type="Embed" ProgID="ChemDraw.Document.6.0" ShapeID="_x0000_i1038" DrawAspect="Content" ObjectID="_1500456986" r:id="rId38"/>
              </w:object>
            </w:r>
            <w:r>
              <w:t>&amp;</w:t>
            </w:r>
            <w:r w:rsidR="00490AE8">
              <w:t xml:space="preserve"> </w:t>
            </w:r>
            <w:r>
              <w:object w:dxaOrig="616" w:dyaOrig="304">
                <v:shape id="_x0000_i1039" type="#_x0000_t75" style="width:30.75pt;height:15pt" o:ole="">
                  <v:imagedata r:id="rId39" o:title=""/>
                </v:shape>
                <o:OLEObject Type="Embed" ProgID="ChemDraw.Document.6.0" ShapeID="_x0000_i1039" DrawAspect="Content" ObjectID="_1500456987" r:id="rId40"/>
              </w:object>
            </w:r>
          </w:p>
        </w:tc>
        <w:tc>
          <w:tcPr>
            <w:tcW w:w="1134" w:type="dxa"/>
          </w:tcPr>
          <w:p w:rsidR="002B6419" w:rsidRPr="007D5179" w:rsidRDefault="00A55D1D" w:rsidP="00BF4B17">
            <w:pPr>
              <w:spacing w:line="360" w:lineRule="auto"/>
              <w:jc w:val="center"/>
              <w:rPr>
                <w:rFonts w:ascii="Times New Roman" w:hAnsi="Times New Roman" w:cs="Times New Roman"/>
                <w:sz w:val="28"/>
                <w:szCs w:val="28"/>
              </w:rPr>
            </w:pPr>
            <w:r>
              <w:rPr>
                <w:rFonts w:ascii="Times New Roman" w:hAnsi="Times New Roman" w:cs="Times New Roman"/>
                <w:sz w:val="28"/>
                <w:szCs w:val="28"/>
              </w:rPr>
              <w:t>120</w:t>
            </w:r>
          </w:p>
        </w:tc>
        <w:tc>
          <w:tcPr>
            <w:tcW w:w="1134" w:type="dxa"/>
          </w:tcPr>
          <w:p w:rsidR="002B6419" w:rsidRPr="007D5179" w:rsidRDefault="00A55D1D" w:rsidP="00BF4B17">
            <w:pPr>
              <w:spacing w:line="360" w:lineRule="auto"/>
              <w:jc w:val="center"/>
              <w:rPr>
                <w:rFonts w:ascii="Times New Roman" w:hAnsi="Times New Roman" w:cs="Times New Roman"/>
                <w:sz w:val="28"/>
                <w:szCs w:val="28"/>
              </w:rPr>
            </w:pPr>
            <w:r>
              <w:rPr>
                <w:rFonts w:ascii="Times New Roman" w:hAnsi="Times New Roman" w:cs="Times New Roman"/>
                <w:sz w:val="28"/>
                <w:szCs w:val="28"/>
              </w:rPr>
              <w:t>98</w:t>
            </w:r>
          </w:p>
        </w:tc>
        <w:tc>
          <w:tcPr>
            <w:tcW w:w="1425" w:type="dxa"/>
          </w:tcPr>
          <w:p w:rsidR="002B6419" w:rsidRPr="007D5179" w:rsidRDefault="00A55D1D" w:rsidP="00BF4B17">
            <w:pPr>
              <w:spacing w:line="360" w:lineRule="auto"/>
              <w:jc w:val="center"/>
              <w:rPr>
                <w:rFonts w:ascii="Times New Roman" w:hAnsi="Times New Roman" w:cs="Times New Roman"/>
                <w:sz w:val="28"/>
                <w:szCs w:val="28"/>
              </w:rPr>
            </w:pPr>
            <w:r>
              <w:rPr>
                <w:rFonts w:ascii="Times New Roman" w:hAnsi="Times New Roman" w:cs="Times New Roman"/>
                <w:sz w:val="28"/>
                <w:szCs w:val="28"/>
              </w:rPr>
              <w:t>279-281</w:t>
            </w:r>
          </w:p>
        </w:tc>
      </w:tr>
      <w:tr w:rsidR="002B6419" w:rsidRPr="00EF3E82" w:rsidTr="005B6732">
        <w:tc>
          <w:tcPr>
            <w:tcW w:w="992" w:type="dxa"/>
          </w:tcPr>
          <w:p w:rsidR="002B6419" w:rsidRPr="00EF3E82" w:rsidRDefault="00EF3E82" w:rsidP="00BF4B17">
            <w:pPr>
              <w:spacing w:line="360" w:lineRule="auto"/>
              <w:jc w:val="center"/>
              <w:rPr>
                <w:rFonts w:ascii="Times New Roman" w:hAnsi="Times New Roman" w:cs="Times New Roman"/>
                <w:sz w:val="28"/>
                <w:szCs w:val="28"/>
              </w:rPr>
            </w:pPr>
            <w:r w:rsidRPr="00EF3E82">
              <w:rPr>
                <w:rFonts w:ascii="Times New Roman" w:hAnsi="Times New Roman" w:cs="Times New Roman"/>
                <w:sz w:val="28"/>
                <w:szCs w:val="28"/>
              </w:rPr>
              <w:t>13</w:t>
            </w:r>
          </w:p>
        </w:tc>
        <w:tc>
          <w:tcPr>
            <w:tcW w:w="1276" w:type="dxa"/>
          </w:tcPr>
          <w:p w:rsidR="002B6419" w:rsidRPr="00EF3E82" w:rsidRDefault="00BF4B17" w:rsidP="00BF4B17">
            <w:pPr>
              <w:spacing w:line="360" w:lineRule="auto"/>
              <w:jc w:val="center"/>
              <w:rPr>
                <w:rFonts w:ascii="Times New Roman" w:hAnsi="Times New Roman" w:cs="Times New Roman"/>
                <w:b/>
                <w:sz w:val="28"/>
                <w:szCs w:val="28"/>
              </w:rPr>
            </w:pPr>
            <w:r w:rsidRPr="000100E6">
              <w:rPr>
                <w:rFonts w:ascii="Times New Roman" w:hAnsi="Times New Roman" w:cs="Times New Roman"/>
                <w:sz w:val="28"/>
                <w:szCs w:val="28"/>
              </w:rPr>
              <w:t>MSE-</w:t>
            </w:r>
            <w:r>
              <w:rPr>
                <w:rFonts w:ascii="Times New Roman" w:hAnsi="Times New Roman" w:cs="Times New Roman"/>
                <w:sz w:val="28"/>
                <w:szCs w:val="28"/>
              </w:rPr>
              <w:t>20</w:t>
            </w:r>
          </w:p>
        </w:tc>
        <w:tc>
          <w:tcPr>
            <w:tcW w:w="2126" w:type="dxa"/>
          </w:tcPr>
          <w:p w:rsidR="002B6419" w:rsidRPr="007D5179" w:rsidRDefault="00A55D1D" w:rsidP="00BF4B17">
            <w:pPr>
              <w:spacing w:line="360" w:lineRule="auto"/>
              <w:jc w:val="center"/>
              <w:rPr>
                <w:rFonts w:ascii="Times New Roman" w:hAnsi="Times New Roman" w:cs="Times New Roman"/>
                <w:b/>
                <w:sz w:val="28"/>
                <w:szCs w:val="28"/>
              </w:rPr>
            </w:pPr>
            <w:r>
              <w:object w:dxaOrig="672" w:dyaOrig="310">
                <v:shape id="_x0000_i1040" type="#_x0000_t75" style="width:33.75pt;height:15.75pt" o:ole="">
                  <v:imagedata r:id="rId41" o:title=""/>
                </v:shape>
                <o:OLEObject Type="Embed" ProgID="ChemDraw.Document.6.0" ShapeID="_x0000_i1040" DrawAspect="Content" ObjectID="_1500456988" r:id="rId42"/>
              </w:object>
            </w:r>
            <w:r>
              <w:t xml:space="preserve">&amp; </w:t>
            </w:r>
            <w:r w:rsidR="00490AE8">
              <w:t xml:space="preserve"> </w:t>
            </w:r>
            <w:r>
              <w:object w:dxaOrig="616" w:dyaOrig="304">
                <v:shape id="_x0000_i1041" type="#_x0000_t75" style="width:30.75pt;height:15pt" o:ole="">
                  <v:imagedata r:id="rId43" o:title=""/>
                </v:shape>
                <o:OLEObject Type="Embed" ProgID="ChemDraw.Document.6.0" ShapeID="_x0000_i1041" DrawAspect="Content" ObjectID="_1500456989" r:id="rId44"/>
              </w:object>
            </w:r>
          </w:p>
        </w:tc>
        <w:tc>
          <w:tcPr>
            <w:tcW w:w="1134" w:type="dxa"/>
          </w:tcPr>
          <w:p w:rsidR="002B6419" w:rsidRPr="007D5179" w:rsidRDefault="00A55D1D" w:rsidP="00BF4B17">
            <w:pPr>
              <w:spacing w:line="360" w:lineRule="auto"/>
              <w:jc w:val="center"/>
              <w:rPr>
                <w:rFonts w:ascii="Times New Roman" w:hAnsi="Times New Roman" w:cs="Times New Roman"/>
                <w:sz w:val="28"/>
                <w:szCs w:val="28"/>
              </w:rPr>
            </w:pPr>
            <w:r>
              <w:rPr>
                <w:rFonts w:ascii="Times New Roman" w:hAnsi="Times New Roman" w:cs="Times New Roman"/>
                <w:sz w:val="28"/>
                <w:szCs w:val="28"/>
              </w:rPr>
              <w:t>125</w:t>
            </w:r>
          </w:p>
        </w:tc>
        <w:tc>
          <w:tcPr>
            <w:tcW w:w="1134" w:type="dxa"/>
          </w:tcPr>
          <w:p w:rsidR="002B6419" w:rsidRPr="007D5179" w:rsidRDefault="00A55D1D" w:rsidP="00BF4B17">
            <w:pPr>
              <w:spacing w:line="360" w:lineRule="auto"/>
              <w:jc w:val="center"/>
              <w:rPr>
                <w:rFonts w:ascii="Times New Roman" w:hAnsi="Times New Roman" w:cs="Times New Roman"/>
                <w:sz w:val="28"/>
                <w:szCs w:val="28"/>
              </w:rPr>
            </w:pPr>
            <w:r>
              <w:rPr>
                <w:rFonts w:ascii="Times New Roman" w:hAnsi="Times New Roman" w:cs="Times New Roman"/>
                <w:sz w:val="28"/>
                <w:szCs w:val="28"/>
              </w:rPr>
              <w:t>97</w:t>
            </w:r>
          </w:p>
        </w:tc>
        <w:tc>
          <w:tcPr>
            <w:tcW w:w="1425" w:type="dxa"/>
          </w:tcPr>
          <w:p w:rsidR="002B6419" w:rsidRPr="007D5179" w:rsidRDefault="00A55D1D" w:rsidP="00BF4B17">
            <w:pPr>
              <w:spacing w:line="360" w:lineRule="auto"/>
              <w:jc w:val="center"/>
              <w:rPr>
                <w:rFonts w:ascii="Times New Roman" w:hAnsi="Times New Roman" w:cs="Times New Roman"/>
                <w:sz w:val="28"/>
                <w:szCs w:val="28"/>
              </w:rPr>
            </w:pPr>
            <w:r>
              <w:rPr>
                <w:rFonts w:ascii="Times New Roman" w:hAnsi="Times New Roman" w:cs="Times New Roman"/>
                <w:sz w:val="28"/>
                <w:szCs w:val="28"/>
              </w:rPr>
              <w:t>270-272</w:t>
            </w:r>
          </w:p>
        </w:tc>
      </w:tr>
      <w:tr w:rsidR="002B6419" w:rsidRPr="00EF3E82" w:rsidTr="005B6732">
        <w:tc>
          <w:tcPr>
            <w:tcW w:w="992" w:type="dxa"/>
          </w:tcPr>
          <w:p w:rsidR="002B6419" w:rsidRPr="00EF3E82" w:rsidRDefault="00EF3E82" w:rsidP="00BF4B17">
            <w:pPr>
              <w:spacing w:line="360" w:lineRule="auto"/>
              <w:jc w:val="center"/>
              <w:rPr>
                <w:rFonts w:ascii="Times New Roman" w:hAnsi="Times New Roman" w:cs="Times New Roman"/>
                <w:sz w:val="28"/>
                <w:szCs w:val="28"/>
              </w:rPr>
            </w:pPr>
            <w:r w:rsidRPr="00EF3E82">
              <w:rPr>
                <w:rFonts w:ascii="Times New Roman" w:hAnsi="Times New Roman" w:cs="Times New Roman"/>
                <w:sz w:val="28"/>
                <w:szCs w:val="28"/>
              </w:rPr>
              <w:t>14</w:t>
            </w:r>
          </w:p>
        </w:tc>
        <w:tc>
          <w:tcPr>
            <w:tcW w:w="1276" w:type="dxa"/>
          </w:tcPr>
          <w:p w:rsidR="002B6419" w:rsidRPr="00EF3E82" w:rsidRDefault="00BF4B17" w:rsidP="00BF4B17">
            <w:pPr>
              <w:spacing w:line="360" w:lineRule="auto"/>
              <w:jc w:val="center"/>
              <w:rPr>
                <w:rFonts w:ascii="Times New Roman" w:hAnsi="Times New Roman" w:cs="Times New Roman"/>
                <w:b/>
                <w:sz w:val="28"/>
                <w:szCs w:val="28"/>
              </w:rPr>
            </w:pPr>
            <w:r w:rsidRPr="000100E6">
              <w:rPr>
                <w:rFonts w:ascii="Times New Roman" w:hAnsi="Times New Roman" w:cs="Times New Roman"/>
                <w:sz w:val="28"/>
                <w:szCs w:val="28"/>
              </w:rPr>
              <w:t>MSE-</w:t>
            </w:r>
            <w:r>
              <w:rPr>
                <w:rFonts w:ascii="Times New Roman" w:hAnsi="Times New Roman" w:cs="Times New Roman"/>
                <w:sz w:val="28"/>
                <w:szCs w:val="28"/>
              </w:rPr>
              <w:t>21</w:t>
            </w:r>
          </w:p>
        </w:tc>
        <w:tc>
          <w:tcPr>
            <w:tcW w:w="2126" w:type="dxa"/>
          </w:tcPr>
          <w:p w:rsidR="002B6419" w:rsidRPr="007D5179" w:rsidRDefault="005F2A1F" w:rsidP="00BF4B17">
            <w:pPr>
              <w:spacing w:line="360" w:lineRule="auto"/>
              <w:jc w:val="center"/>
              <w:rPr>
                <w:rFonts w:ascii="Times New Roman" w:hAnsi="Times New Roman" w:cs="Times New Roman"/>
                <w:b/>
                <w:sz w:val="28"/>
                <w:szCs w:val="28"/>
              </w:rPr>
            </w:pPr>
            <w:r>
              <w:object w:dxaOrig="740" w:dyaOrig="341">
                <v:shape id="_x0000_i1042" type="#_x0000_t75" style="width:36.75pt;height:17.25pt" o:ole="">
                  <v:imagedata r:id="rId45" o:title=""/>
                </v:shape>
                <o:OLEObject Type="Embed" ProgID="ChemDraw.Document.6.0" ShapeID="_x0000_i1042" DrawAspect="Content" ObjectID="_1500456990" r:id="rId46"/>
              </w:object>
            </w:r>
            <w:r>
              <w:t>&amp;</w:t>
            </w:r>
            <w:r w:rsidR="00490AE8">
              <w:t xml:space="preserve"> </w:t>
            </w:r>
            <w:r>
              <w:t xml:space="preserve"> </w:t>
            </w:r>
            <w:r>
              <w:object w:dxaOrig="616" w:dyaOrig="304">
                <v:shape id="_x0000_i1043" type="#_x0000_t75" style="width:30.75pt;height:15pt" o:ole="">
                  <v:imagedata r:id="rId47" o:title=""/>
                </v:shape>
                <o:OLEObject Type="Embed" ProgID="ChemDraw.Document.6.0" ShapeID="_x0000_i1043" DrawAspect="Content" ObjectID="_1500456991" r:id="rId48"/>
              </w:object>
            </w:r>
          </w:p>
        </w:tc>
        <w:tc>
          <w:tcPr>
            <w:tcW w:w="1134" w:type="dxa"/>
          </w:tcPr>
          <w:p w:rsidR="002B6419" w:rsidRPr="007D5179" w:rsidRDefault="005F2A1F" w:rsidP="00BF4B17">
            <w:pPr>
              <w:spacing w:line="360" w:lineRule="auto"/>
              <w:jc w:val="center"/>
              <w:rPr>
                <w:rFonts w:ascii="Times New Roman" w:hAnsi="Times New Roman" w:cs="Times New Roman"/>
                <w:sz w:val="28"/>
                <w:szCs w:val="28"/>
              </w:rPr>
            </w:pPr>
            <w:r>
              <w:rPr>
                <w:rFonts w:ascii="Times New Roman" w:hAnsi="Times New Roman" w:cs="Times New Roman"/>
                <w:sz w:val="28"/>
                <w:szCs w:val="28"/>
              </w:rPr>
              <w:t>120</w:t>
            </w:r>
          </w:p>
        </w:tc>
        <w:tc>
          <w:tcPr>
            <w:tcW w:w="1134" w:type="dxa"/>
          </w:tcPr>
          <w:p w:rsidR="002B6419" w:rsidRPr="007D5179" w:rsidRDefault="005F2A1F" w:rsidP="00BF4B17">
            <w:pPr>
              <w:spacing w:line="360" w:lineRule="auto"/>
              <w:jc w:val="center"/>
              <w:rPr>
                <w:rFonts w:ascii="Times New Roman" w:hAnsi="Times New Roman" w:cs="Times New Roman"/>
                <w:sz w:val="28"/>
                <w:szCs w:val="28"/>
              </w:rPr>
            </w:pPr>
            <w:r>
              <w:rPr>
                <w:rFonts w:ascii="Times New Roman" w:hAnsi="Times New Roman" w:cs="Times New Roman"/>
                <w:sz w:val="28"/>
                <w:szCs w:val="28"/>
              </w:rPr>
              <w:t>98</w:t>
            </w:r>
          </w:p>
        </w:tc>
        <w:tc>
          <w:tcPr>
            <w:tcW w:w="1425" w:type="dxa"/>
          </w:tcPr>
          <w:p w:rsidR="002B6419" w:rsidRPr="007D5179" w:rsidRDefault="00490AE8" w:rsidP="00BF4B17">
            <w:pPr>
              <w:spacing w:line="360" w:lineRule="auto"/>
              <w:jc w:val="center"/>
              <w:rPr>
                <w:rFonts w:ascii="Times New Roman" w:hAnsi="Times New Roman" w:cs="Times New Roman"/>
                <w:sz w:val="28"/>
                <w:szCs w:val="28"/>
              </w:rPr>
            </w:pPr>
            <w:r>
              <w:rPr>
                <w:rFonts w:ascii="Times New Roman" w:hAnsi="Times New Roman" w:cs="Times New Roman"/>
                <w:sz w:val="28"/>
                <w:szCs w:val="28"/>
              </w:rPr>
              <w:t>247-248</w:t>
            </w:r>
          </w:p>
        </w:tc>
      </w:tr>
      <w:tr w:rsidR="002B6419" w:rsidRPr="00EF3E82" w:rsidTr="005B6732">
        <w:tc>
          <w:tcPr>
            <w:tcW w:w="992" w:type="dxa"/>
          </w:tcPr>
          <w:p w:rsidR="002B6419" w:rsidRPr="00EF3E82" w:rsidRDefault="00EF3E82" w:rsidP="00BF4B17">
            <w:pPr>
              <w:spacing w:line="360" w:lineRule="auto"/>
              <w:jc w:val="center"/>
              <w:rPr>
                <w:rFonts w:ascii="Times New Roman" w:hAnsi="Times New Roman" w:cs="Times New Roman"/>
                <w:sz w:val="28"/>
                <w:szCs w:val="28"/>
              </w:rPr>
            </w:pPr>
            <w:r w:rsidRPr="00EF3E82">
              <w:rPr>
                <w:rFonts w:ascii="Times New Roman" w:hAnsi="Times New Roman" w:cs="Times New Roman"/>
                <w:sz w:val="28"/>
                <w:szCs w:val="28"/>
              </w:rPr>
              <w:t>15</w:t>
            </w:r>
          </w:p>
        </w:tc>
        <w:tc>
          <w:tcPr>
            <w:tcW w:w="1276" w:type="dxa"/>
          </w:tcPr>
          <w:p w:rsidR="002B6419" w:rsidRPr="00EF3E82" w:rsidRDefault="00BF4B17" w:rsidP="00BF4B17">
            <w:pPr>
              <w:spacing w:line="360" w:lineRule="auto"/>
              <w:jc w:val="center"/>
              <w:rPr>
                <w:rFonts w:ascii="Times New Roman" w:hAnsi="Times New Roman" w:cs="Times New Roman"/>
                <w:b/>
                <w:sz w:val="28"/>
                <w:szCs w:val="28"/>
              </w:rPr>
            </w:pPr>
            <w:r w:rsidRPr="000100E6">
              <w:rPr>
                <w:rFonts w:ascii="Times New Roman" w:hAnsi="Times New Roman" w:cs="Times New Roman"/>
                <w:sz w:val="28"/>
                <w:szCs w:val="28"/>
              </w:rPr>
              <w:t>MSE-</w:t>
            </w:r>
            <w:r>
              <w:rPr>
                <w:rFonts w:ascii="Times New Roman" w:hAnsi="Times New Roman" w:cs="Times New Roman"/>
                <w:sz w:val="28"/>
                <w:szCs w:val="28"/>
              </w:rPr>
              <w:t>23</w:t>
            </w:r>
          </w:p>
        </w:tc>
        <w:tc>
          <w:tcPr>
            <w:tcW w:w="2126" w:type="dxa"/>
          </w:tcPr>
          <w:p w:rsidR="002B6419" w:rsidRPr="007D5179" w:rsidRDefault="00490AE8" w:rsidP="00BF4B17">
            <w:pPr>
              <w:spacing w:line="360" w:lineRule="auto"/>
              <w:jc w:val="center"/>
              <w:rPr>
                <w:rFonts w:ascii="Times New Roman" w:hAnsi="Times New Roman" w:cs="Times New Roman"/>
                <w:b/>
                <w:sz w:val="28"/>
                <w:szCs w:val="28"/>
              </w:rPr>
            </w:pPr>
            <w:r>
              <w:object w:dxaOrig="687" w:dyaOrig="295">
                <v:shape id="_x0000_i1044" type="#_x0000_t75" style="width:34.5pt;height:15pt" o:ole="">
                  <v:imagedata r:id="rId49" o:title=""/>
                </v:shape>
                <o:OLEObject Type="Embed" ProgID="ChemDraw.Document.6.0" ShapeID="_x0000_i1044" DrawAspect="Content" ObjectID="_1500456992" r:id="rId50"/>
              </w:object>
            </w:r>
            <w:r>
              <w:t xml:space="preserve">&amp; </w:t>
            </w:r>
            <w:r>
              <w:object w:dxaOrig="518" w:dyaOrig="336">
                <v:shape id="_x0000_i1045" type="#_x0000_t75" style="width:26.25pt;height:16.5pt" o:ole="">
                  <v:imagedata r:id="rId51" o:title=""/>
                </v:shape>
                <o:OLEObject Type="Embed" ProgID="ChemDraw.Document.6.0" ShapeID="_x0000_i1045" DrawAspect="Content" ObjectID="_1500456993" r:id="rId52"/>
              </w:object>
            </w:r>
          </w:p>
        </w:tc>
        <w:tc>
          <w:tcPr>
            <w:tcW w:w="1134" w:type="dxa"/>
          </w:tcPr>
          <w:p w:rsidR="002B6419" w:rsidRPr="007D5179" w:rsidRDefault="00490AE8" w:rsidP="00BF4B17">
            <w:pPr>
              <w:spacing w:line="360" w:lineRule="auto"/>
              <w:jc w:val="center"/>
              <w:rPr>
                <w:rFonts w:ascii="Times New Roman" w:hAnsi="Times New Roman" w:cs="Times New Roman"/>
                <w:sz w:val="28"/>
                <w:szCs w:val="28"/>
              </w:rPr>
            </w:pPr>
            <w:r>
              <w:rPr>
                <w:rFonts w:ascii="Times New Roman" w:hAnsi="Times New Roman" w:cs="Times New Roman"/>
                <w:sz w:val="28"/>
                <w:szCs w:val="28"/>
              </w:rPr>
              <w:t>130</w:t>
            </w:r>
          </w:p>
        </w:tc>
        <w:tc>
          <w:tcPr>
            <w:tcW w:w="1134" w:type="dxa"/>
          </w:tcPr>
          <w:p w:rsidR="002B6419" w:rsidRPr="007D5179" w:rsidRDefault="00490AE8" w:rsidP="00BF4B17">
            <w:pPr>
              <w:spacing w:line="360" w:lineRule="auto"/>
              <w:jc w:val="center"/>
              <w:rPr>
                <w:rFonts w:ascii="Times New Roman" w:hAnsi="Times New Roman" w:cs="Times New Roman"/>
                <w:sz w:val="28"/>
                <w:szCs w:val="28"/>
              </w:rPr>
            </w:pPr>
            <w:r>
              <w:rPr>
                <w:rFonts w:ascii="Times New Roman" w:hAnsi="Times New Roman" w:cs="Times New Roman"/>
                <w:sz w:val="28"/>
                <w:szCs w:val="28"/>
              </w:rPr>
              <w:t>96</w:t>
            </w:r>
          </w:p>
        </w:tc>
        <w:tc>
          <w:tcPr>
            <w:tcW w:w="1425" w:type="dxa"/>
          </w:tcPr>
          <w:p w:rsidR="002B6419" w:rsidRPr="007D5179" w:rsidRDefault="00490AE8" w:rsidP="00BF4B17">
            <w:pPr>
              <w:spacing w:line="360" w:lineRule="auto"/>
              <w:jc w:val="center"/>
              <w:rPr>
                <w:rFonts w:ascii="Times New Roman" w:hAnsi="Times New Roman" w:cs="Times New Roman"/>
                <w:sz w:val="28"/>
                <w:szCs w:val="28"/>
              </w:rPr>
            </w:pPr>
            <w:r>
              <w:rPr>
                <w:rFonts w:ascii="Times New Roman" w:hAnsi="Times New Roman" w:cs="Times New Roman"/>
                <w:sz w:val="28"/>
                <w:szCs w:val="28"/>
              </w:rPr>
              <w:t>220-222</w:t>
            </w:r>
          </w:p>
        </w:tc>
      </w:tr>
      <w:tr w:rsidR="002B6419" w:rsidRPr="00EF3E82" w:rsidTr="005B6732">
        <w:tc>
          <w:tcPr>
            <w:tcW w:w="992" w:type="dxa"/>
          </w:tcPr>
          <w:p w:rsidR="002B6419" w:rsidRPr="00EF3E82" w:rsidRDefault="00EF3E82" w:rsidP="00BF4B17">
            <w:pPr>
              <w:spacing w:line="360" w:lineRule="auto"/>
              <w:jc w:val="center"/>
              <w:rPr>
                <w:rFonts w:ascii="Times New Roman" w:hAnsi="Times New Roman" w:cs="Times New Roman"/>
                <w:sz w:val="28"/>
                <w:szCs w:val="28"/>
              </w:rPr>
            </w:pPr>
            <w:r w:rsidRPr="00EF3E82">
              <w:rPr>
                <w:rFonts w:ascii="Times New Roman" w:hAnsi="Times New Roman" w:cs="Times New Roman"/>
                <w:sz w:val="28"/>
                <w:szCs w:val="28"/>
              </w:rPr>
              <w:t>16</w:t>
            </w:r>
          </w:p>
        </w:tc>
        <w:tc>
          <w:tcPr>
            <w:tcW w:w="1276" w:type="dxa"/>
          </w:tcPr>
          <w:p w:rsidR="002B6419" w:rsidRPr="00EF3E82" w:rsidRDefault="00BF4B17" w:rsidP="00BF4B17">
            <w:pPr>
              <w:spacing w:line="360" w:lineRule="auto"/>
              <w:jc w:val="center"/>
              <w:rPr>
                <w:rFonts w:ascii="Times New Roman" w:hAnsi="Times New Roman" w:cs="Times New Roman"/>
                <w:b/>
                <w:sz w:val="28"/>
                <w:szCs w:val="28"/>
              </w:rPr>
            </w:pPr>
            <w:r w:rsidRPr="000100E6">
              <w:rPr>
                <w:rFonts w:ascii="Times New Roman" w:hAnsi="Times New Roman" w:cs="Times New Roman"/>
                <w:sz w:val="28"/>
                <w:szCs w:val="28"/>
              </w:rPr>
              <w:t>MSE-</w:t>
            </w:r>
            <w:r>
              <w:rPr>
                <w:rFonts w:ascii="Times New Roman" w:hAnsi="Times New Roman" w:cs="Times New Roman"/>
                <w:sz w:val="28"/>
                <w:szCs w:val="28"/>
              </w:rPr>
              <w:t>25</w:t>
            </w:r>
          </w:p>
        </w:tc>
        <w:tc>
          <w:tcPr>
            <w:tcW w:w="2126" w:type="dxa"/>
          </w:tcPr>
          <w:p w:rsidR="002B6419" w:rsidRPr="007D5179" w:rsidRDefault="00490AE8" w:rsidP="00BF4B17">
            <w:pPr>
              <w:spacing w:line="360" w:lineRule="auto"/>
              <w:jc w:val="center"/>
              <w:rPr>
                <w:rFonts w:ascii="Times New Roman" w:hAnsi="Times New Roman" w:cs="Times New Roman"/>
                <w:b/>
                <w:sz w:val="28"/>
                <w:szCs w:val="28"/>
              </w:rPr>
            </w:pPr>
            <w:r>
              <w:object w:dxaOrig="616" w:dyaOrig="514">
                <v:shape id="_x0000_i1046" type="#_x0000_t75" style="width:30.75pt;height:25.5pt" o:ole="">
                  <v:imagedata r:id="rId53" o:title=""/>
                </v:shape>
                <o:OLEObject Type="Embed" ProgID="ChemDraw.Document.6.0" ShapeID="_x0000_i1046" DrawAspect="Content" ObjectID="_1500456994" r:id="rId54"/>
              </w:object>
            </w:r>
            <w:r>
              <w:t xml:space="preserve">&amp; </w:t>
            </w:r>
            <w:r>
              <w:object w:dxaOrig="518" w:dyaOrig="336">
                <v:shape id="_x0000_i1047" type="#_x0000_t75" style="width:26.25pt;height:16.5pt" o:ole="">
                  <v:imagedata r:id="rId55" o:title=""/>
                </v:shape>
                <o:OLEObject Type="Embed" ProgID="ChemDraw.Document.6.0" ShapeID="_x0000_i1047" DrawAspect="Content" ObjectID="_1500456995" r:id="rId56"/>
              </w:object>
            </w:r>
          </w:p>
        </w:tc>
        <w:tc>
          <w:tcPr>
            <w:tcW w:w="1134" w:type="dxa"/>
          </w:tcPr>
          <w:p w:rsidR="002B6419" w:rsidRPr="007D5179" w:rsidRDefault="00490AE8" w:rsidP="00BF4B17">
            <w:pPr>
              <w:spacing w:line="360" w:lineRule="auto"/>
              <w:jc w:val="center"/>
              <w:rPr>
                <w:rFonts w:ascii="Times New Roman" w:hAnsi="Times New Roman" w:cs="Times New Roman"/>
                <w:sz w:val="28"/>
                <w:szCs w:val="28"/>
              </w:rPr>
            </w:pPr>
            <w:r>
              <w:rPr>
                <w:rFonts w:ascii="Times New Roman" w:hAnsi="Times New Roman" w:cs="Times New Roman"/>
                <w:sz w:val="28"/>
                <w:szCs w:val="28"/>
              </w:rPr>
              <w:t>125</w:t>
            </w:r>
          </w:p>
        </w:tc>
        <w:tc>
          <w:tcPr>
            <w:tcW w:w="1134" w:type="dxa"/>
          </w:tcPr>
          <w:p w:rsidR="002B6419" w:rsidRPr="007D5179" w:rsidRDefault="00490AE8" w:rsidP="00BF4B17">
            <w:pPr>
              <w:spacing w:line="360" w:lineRule="auto"/>
              <w:jc w:val="center"/>
              <w:rPr>
                <w:rFonts w:ascii="Times New Roman" w:hAnsi="Times New Roman" w:cs="Times New Roman"/>
                <w:sz w:val="28"/>
                <w:szCs w:val="28"/>
              </w:rPr>
            </w:pPr>
            <w:r>
              <w:rPr>
                <w:rFonts w:ascii="Times New Roman" w:hAnsi="Times New Roman" w:cs="Times New Roman"/>
                <w:sz w:val="28"/>
                <w:szCs w:val="28"/>
              </w:rPr>
              <w:t>97</w:t>
            </w:r>
          </w:p>
        </w:tc>
        <w:tc>
          <w:tcPr>
            <w:tcW w:w="1425" w:type="dxa"/>
          </w:tcPr>
          <w:p w:rsidR="002B6419" w:rsidRPr="007D5179" w:rsidRDefault="00490AE8" w:rsidP="00BF4B17">
            <w:pPr>
              <w:spacing w:line="360" w:lineRule="auto"/>
              <w:jc w:val="center"/>
              <w:rPr>
                <w:rFonts w:ascii="Times New Roman" w:hAnsi="Times New Roman" w:cs="Times New Roman"/>
                <w:sz w:val="28"/>
                <w:szCs w:val="28"/>
              </w:rPr>
            </w:pPr>
            <w:r>
              <w:rPr>
                <w:rFonts w:ascii="Times New Roman" w:hAnsi="Times New Roman" w:cs="Times New Roman"/>
                <w:sz w:val="28"/>
                <w:szCs w:val="28"/>
              </w:rPr>
              <w:t>257-258</w:t>
            </w:r>
          </w:p>
        </w:tc>
      </w:tr>
      <w:tr w:rsidR="00BF4B17" w:rsidTr="005B6732">
        <w:tblPrEx>
          <w:tblLook w:val="0000"/>
        </w:tblPrEx>
        <w:trPr>
          <w:trHeight w:val="705"/>
        </w:trPr>
        <w:tc>
          <w:tcPr>
            <w:tcW w:w="992" w:type="dxa"/>
          </w:tcPr>
          <w:p w:rsidR="00BF4B17" w:rsidRDefault="00BF4B17" w:rsidP="00BF4B17">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276" w:type="dxa"/>
          </w:tcPr>
          <w:p w:rsidR="00BF4B17" w:rsidRDefault="00BF4B17" w:rsidP="00BF4B17">
            <w:pPr>
              <w:spacing w:line="360" w:lineRule="auto"/>
              <w:jc w:val="center"/>
              <w:rPr>
                <w:rFonts w:ascii="Times New Roman" w:hAnsi="Times New Roman" w:cs="Times New Roman"/>
                <w:sz w:val="24"/>
                <w:szCs w:val="24"/>
              </w:rPr>
            </w:pPr>
            <w:r w:rsidRPr="000100E6">
              <w:rPr>
                <w:rFonts w:ascii="Times New Roman" w:hAnsi="Times New Roman" w:cs="Times New Roman"/>
                <w:sz w:val="28"/>
                <w:szCs w:val="28"/>
              </w:rPr>
              <w:t>MSE-</w:t>
            </w:r>
            <w:r>
              <w:rPr>
                <w:rFonts w:ascii="Times New Roman" w:hAnsi="Times New Roman" w:cs="Times New Roman"/>
                <w:sz w:val="28"/>
                <w:szCs w:val="28"/>
              </w:rPr>
              <w:t>26</w:t>
            </w:r>
          </w:p>
        </w:tc>
        <w:tc>
          <w:tcPr>
            <w:tcW w:w="2126" w:type="dxa"/>
          </w:tcPr>
          <w:p w:rsidR="00BF4B17" w:rsidRPr="007D5179" w:rsidRDefault="00490AE8" w:rsidP="00BF4B17">
            <w:pPr>
              <w:spacing w:line="360" w:lineRule="auto"/>
              <w:jc w:val="center"/>
              <w:rPr>
                <w:rFonts w:ascii="Times New Roman" w:hAnsi="Times New Roman" w:cs="Times New Roman"/>
                <w:b/>
                <w:sz w:val="24"/>
                <w:szCs w:val="24"/>
              </w:rPr>
            </w:pPr>
            <w:r>
              <w:object w:dxaOrig="672" w:dyaOrig="310">
                <v:shape id="_x0000_i1048" type="#_x0000_t75" style="width:33.75pt;height:15.75pt" o:ole="">
                  <v:imagedata r:id="rId57" o:title=""/>
                </v:shape>
                <o:OLEObject Type="Embed" ProgID="ChemDraw.Document.6.0" ShapeID="_x0000_i1048" DrawAspect="Content" ObjectID="_1500456996" r:id="rId58"/>
              </w:object>
            </w:r>
            <w:r>
              <w:t xml:space="preserve"> &amp; </w:t>
            </w:r>
            <w:r>
              <w:object w:dxaOrig="518" w:dyaOrig="336">
                <v:shape id="_x0000_i1049" type="#_x0000_t75" style="width:26.25pt;height:16.5pt" o:ole="">
                  <v:imagedata r:id="rId59" o:title=""/>
                </v:shape>
                <o:OLEObject Type="Embed" ProgID="ChemDraw.Document.6.0" ShapeID="_x0000_i1049" DrawAspect="Content" ObjectID="_1500456997" r:id="rId60"/>
              </w:object>
            </w:r>
          </w:p>
        </w:tc>
        <w:tc>
          <w:tcPr>
            <w:tcW w:w="1134" w:type="dxa"/>
          </w:tcPr>
          <w:p w:rsidR="00BF4B17" w:rsidRPr="007D5179" w:rsidRDefault="00490AE8" w:rsidP="00BF4B17">
            <w:pPr>
              <w:spacing w:line="360" w:lineRule="auto"/>
              <w:jc w:val="center"/>
              <w:rPr>
                <w:rFonts w:ascii="Times New Roman" w:hAnsi="Times New Roman" w:cs="Times New Roman"/>
                <w:sz w:val="24"/>
                <w:szCs w:val="24"/>
              </w:rPr>
            </w:pPr>
            <w:r>
              <w:rPr>
                <w:rFonts w:ascii="Times New Roman" w:hAnsi="Times New Roman" w:cs="Times New Roman"/>
                <w:sz w:val="24"/>
                <w:szCs w:val="24"/>
              </w:rPr>
              <w:t>120</w:t>
            </w:r>
          </w:p>
        </w:tc>
        <w:tc>
          <w:tcPr>
            <w:tcW w:w="1134" w:type="dxa"/>
          </w:tcPr>
          <w:p w:rsidR="00BF4B17" w:rsidRPr="007D5179" w:rsidRDefault="00490AE8" w:rsidP="00BF4B17">
            <w:pPr>
              <w:spacing w:line="360" w:lineRule="auto"/>
              <w:jc w:val="center"/>
              <w:rPr>
                <w:rFonts w:ascii="Times New Roman" w:hAnsi="Times New Roman" w:cs="Times New Roman"/>
                <w:sz w:val="24"/>
                <w:szCs w:val="24"/>
              </w:rPr>
            </w:pPr>
            <w:r>
              <w:rPr>
                <w:rFonts w:ascii="Times New Roman" w:hAnsi="Times New Roman" w:cs="Times New Roman"/>
                <w:sz w:val="24"/>
                <w:szCs w:val="24"/>
              </w:rPr>
              <w:t>95</w:t>
            </w:r>
          </w:p>
        </w:tc>
        <w:tc>
          <w:tcPr>
            <w:tcW w:w="1425" w:type="dxa"/>
          </w:tcPr>
          <w:p w:rsidR="00BF4B17" w:rsidRPr="007D5179" w:rsidRDefault="00490AE8" w:rsidP="00BF4B17">
            <w:pPr>
              <w:spacing w:line="360" w:lineRule="auto"/>
              <w:jc w:val="center"/>
              <w:rPr>
                <w:rFonts w:ascii="Times New Roman" w:hAnsi="Times New Roman" w:cs="Times New Roman"/>
                <w:sz w:val="24"/>
                <w:szCs w:val="24"/>
              </w:rPr>
            </w:pPr>
            <w:r>
              <w:rPr>
                <w:rFonts w:ascii="Times New Roman" w:hAnsi="Times New Roman" w:cs="Times New Roman"/>
                <w:sz w:val="24"/>
                <w:szCs w:val="24"/>
              </w:rPr>
              <w:t>237-239</w:t>
            </w:r>
          </w:p>
        </w:tc>
      </w:tr>
    </w:tbl>
    <w:p w:rsidR="00257BF4" w:rsidRPr="005B6732" w:rsidRDefault="00801FF6" w:rsidP="005B6732">
      <w:pPr>
        <w:pStyle w:val="Title"/>
        <w:ind w:left="1418"/>
        <w:rPr>
          <w:rFonts w:ascii="Times New Roman" w:hAnsi="Times New Roman" w:cs="Times New Roman"/>
          <w:color w:val="00B050"/>
          <w:sz w:val="36"/>
          <w:szCs w:val="36"/>
        </w:rPr>
      </w:pPr>
      <w:r w:rsidRPr="005B6732">
        <w:rPr>
          <w:rFonts w:ascii="Times New Roman" w:hAnsi="Times New Roman" w:cs="Times New Roman"/>
          <w:color w:val="00B050"/>
          <w:sz w:val="36"/>
          <w:szCs w:val="36"/>
        </w:rPr>
        <w:t>Spectra</w:t>
      </w:r>
    </w:p>
    <w:p w:rsidR="00801FF6" w:rsidRPr="00801FF6" w:rsidRDefault="00801FF6" w:rsidP="005B6732">
      <w:pPr>
        <w:ind w:left="1418"/>
      </w:pPr>
      <w:r w:rsidRPr="00801FF6">
        <w:rPr>
          <w:rFonts w:ascii="Times New Roman" w:eastAsia="Times New Roman" w:hAnsi="Times New Roman" w:cs="Times New Roman"/>
          <w:bCs/>
          <w:color w:val="000000"/>
          <w:sz w:val="28"/>
          <w:szCs w:val="28"/>
        </w:rPr>
        <w:t>MSE-9:</w:t>
      </w:r>
    </w:p>
    <w:p w:rsidR="00801FF6" w:rsidRPr="00801FF6" w:rsidRDefault="00801FF6" w:rsidP="005B6732">
      <w:pPr>
        <w:jc w:val="right"/>
      </w:pPr>
      <w:r>
        <w:rPr>
          <w:noProof/>
          <w:lang w:val="en-GB" w:eastAsia="en-GB"/>
        </w:rPr>
        <w:drawing>
          <wp:inline distT="0" distB="0" distL="0" distR="0">
            <wp:extent cx="4924425" cy="3390900"/>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srcRect/>
                    <a:stretch>
                      <a:fillRect/>
                    </a:stretch>
                  </pic:blipFill>
                  <pic:spPr bwMode="auto">
                    <a:xfrm>
                      <a:off x="0" y="0"/>
                      <a:ext cx="4924425" cy="3390900"/>
                    </a:xfrm>
                    <a:prstGeom prst="rect">
                      <a:avLst/>
                    </a:prstGeom>
                    <a:noFill/>
                    <a:ln w="9525">
                      <a:noFill/>
                      <a:miter lim="800000"/>
                      <a:headEnd/>
                      <a:tailEnd/>
                    </a:ln>
                  </pic:spPr>
                </pic:pic>
              </a:graphicData>
            </a:graphic>
          </wp:inline>
        </w:drawing>
      </w:r>
    </w:p>
    <w:p w:rsidR="00257BF4" w:rsidRDefault="00801FF6" w:rsidP="005B6732">
      <w:pPr>
        <w:spacing w:line="360" w:lineRule="auto"/>
        <w:jc w:val="right"/>
        <w:rPr>
          <w:rFonts w:ascii="Times New Roman" w:hAnsi="Times New Roman" w:cs="Times New Roman"/>
          <w:sz w:val="24"/>
          <w:szCs w:val="24"/>
          <w:cs/>
        </w:rPr>
      </w:pPr>
      <w:r>
        <w:rPr>
          <w:rFonts w:ascii="Times New Roman" w:hAnsi="Times New Roman" w:cs="Times New Roman"/>
          <w:noProof/>
          <w:sz w:val="24"/>
          <w:szCs w:val="24"/>
          <w:lang w:val="en-GB" w:eastAsia="en-GB"/>
        </w:rPr>
        <w:drawing>
          <wp:inline distT="0" distB="0" distL="0" distR="0">
            <wp:extent cx="4981574" cy="368617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srcRect/>
                    <a:stretch>
                      <a:fillRect/>
                    </a:stretch>
                  </pic:blipFill>
                  <pic:spPr bwMode="auto">
                    <a:xfrm>
                      <a:off x="0" y="0"/>
                      <a:ext cx="4985888" cy="3689367"/>
                    </a:xfrm>
                    <a:prstGeom prst="rect">
                      <a:avLst/>
                    </a:prstGeom>
                    <a:noFill/>
                    <a:ln w="9525">
                      <a:noFill/>
                      <a:miter lim="800000"/>
                      <a:headEnd/>
                      <a:tailEnd/>
                    </a:ln>
                  </pic:spPr>
                </pic:pic>
              </a:graphicData>
            </a:graphic>
          </wp:inline>
        </w:drawing>
      </w:r>
    </w:p>
    <w:p w:rsidR="002C47E2" w:rsidRDefault="002C47E2" w:rsidP="005B6732">
      <w:pPr>
        <w:ind w:left="1418"/>
        <w:rPr>
          <w:rFonts w:ascii="Times New Roman" w:hAnsi="Times New Roman" w:cs="Times New Roman"/>
          <w:sz w:val="28"/>
          <w:szCs w:val="28"/>
        </w:rPr>
      </w:pPr>
      <w:r w:rsidRPr="002C47E2">
        <w:rPr>
          <w:rFonts w:ascii="Times New Roman" w:hAnsi="Times New Roman" w:cs="Times New Roman"/>
          <w:sz w:val="28"/>
          <w:szCs w:val="28"/>
        </w:rPr>
        <w:t>MSE-20:</w:t>
      </w:r>
    </w:p>
    <w:p w:rsidR="002C47E2" w:rsidRPr="002C47E2" w:rsidRDefault="002C47E2" w:rsidP="005B6732">
      <w:pPr>
        <w:jc w:val="right"/>
        <w:rPr>
          <w:rFonts w:ascii="Times New Roman" w:hAnsi="Times New Roman" w:cs="Times New Roman"/>
          <w:sz w:val="28"/>
          <w:szCs w:val="28"/>
          <w:lang w:val="en-GB"/>
        </w:rPr>
      </w:pPr>
      <w:r>
        <w:rPr>
          <w:rFonts w:ascii="Times New Roman" w:hAnsi="Times New Roman" w:cs="Times New Roman"/>
          <w:noProof/>
          <w:sz w:val="28"/>
          <w:szCs w:val="28"/>
          <w:lang w:val="en-GB" w:eastAsia="en-GB"/>
        </w:rPr>
        <w:drawing>
          <wp:inline distT="0" distB="0" distL="0" distR="0">
            <wp:extent cx="5057775" cy="3886200"/>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a:srcRect/>
                    <a:stretch>
                      <a:fillRect/>
                    </a:stretch>
                  </pic:blipFill>
                  <pic:spPr bwMode="auto">
                    <a:xfrm>
                      <a:off x="0" y="0"/>
                      <a:ext cx="5057775" cy="3886200"/>
                    </a:xfrm>
                    <a:prstGeom prst="rect">
                      <a:avLst/>
                    </a:prstGeom>
                    <a:noFill/>
                    <a:ln w="9525">
                      <a:noFill/>
                      <a:miter lim="800000"/>
                      <a:headEnd/>
                      <a:tailEnd/>
                    </a:ln>
                  </pic:spPr>
                </pic:pic>
              </a:graphicData>
            </a:graphic>
          </wp:inline>
        </w:drawing>
      </w:r>
    </w:p>
    <w:p w:rsidR="002C47E2" w:rsidRPr="005B6732" w:rsidRDefault="002C47E2" w:rsidP="005B6732">
      <w:pPr>
        <w:pStyle w:val="Title"/>
        <w:jc w:val="right"/>
        <w:rPr>
          <w:rFonts w:ascii="Times New Roman" w:hAnsi="Times New Roman" w:cs="Times New Roman"/>
          <w:sz w:val="36"/>
          <w:szCs w:val="36"/>
          <w:lang w:val="en-GB"/>
        </w:rPr>
      </w:pPr>
      <w:r>
        <w:rPr>
          <w:rFonts w:ascii="Times New Roman" w:hAnsi="Times New Roman" w:cs="Times New Roman"/>
          <w:noProof/>
          <w:sz w:val="36"/>
          <w:szCs w:val="36"/>
          <w:lang w:val="en-GB" w:eastAsia="en-GB"/>
        </w:rPr>
        <w:drawing>
          <wp:inline distT="0" distB="0" distL="0" distR="0">
            <wp:extent cx="5133975" cy="3505200"/>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a:srcRect/>
                    <a:stretch>
                      <a:fillRect/>
                    </a:stretch>
                  </pic:blipFill>
                  <pic:spPr bwMode="auto">
                    <a:xfrm>
                      <a:off x="0" y="0"/>
                      <a:ext cx="5133975" cy="3505200"/>
                    </a:xfrm>
                    <a:prstGeom prst="rect">
                      <a:avLst/>
                    </a:prstGeom>
                    <a:noFill/>
                    <a:ln w="9525">
                      <a:noFill/>
                      <a:miter lim="800000"/>
                      <a:headEnd/>
                      <a:tailEnd/>
                    </a:ln>
                  </pic:spPr>
                </pic:pic>
              </a:graphicData>
            </a:graphic>
          </wp:inline>
        </w:drawing>
      </w:r>
    </w:p>
    <w:p w:rsidR="00257BF4" w:rsidRPr="005B6732" w:rsidRDefault="005B6732" w:rsidP="005B6732">
      <w:pPr>
        <w:pStyle w:val="Title"/>
        <w:ind w:left="1418"/>
        <w:rPr>
          <w:rFonts w:ascii="Times New Roman" w:hAnsi="Times New Roman" w:cs="Times New Roman"/>
          <w:color w:val="00B050"/>
          <w:sz w:val="36"/>
          <w:szCs w:val="36"/>
          <w:lang w:val="en-GB"/>
        </w:rPr>
      </w:pPr>
      <w:r w:rsidRPr="005B6732">
        <w:rPr>
          <w:rFonts w:ascii="Times New Roman" w:hAnsi="Times New Roman" w:cs="Times New Roman"/>
          <w:color w:val="00B050"/>
          <w:sz w:val="36"/>
          <w:szCs w:val="36"/>
          <w:lang w:val="en-GB"/>
        </w:rPr>
        <w:t xml:space="preserve">Summary &amp; Future Plane </w:t>
      </w:r>
    </w:p>
    <w:p w:rsidR="00A40A88" w:rsidRDefault="00257BF4" w:rsidP="005B6732">
      <w:pPr>
        <w:spacing w:line="360" w:lineRule="auto"/>
        <w:ind w:left="1418"/>
        <w:jc w:val="both"/>
        <w:rPr>
          <w:rFonts w:ascii="Times New Roman" w:hAnsi="Times New Roman" w:cs="Times New Roman"/>
          <w:sz w:val="28"/>
          <w:szCs w:val="28"/>
          <w:lang w:val="en-GB"/>
        </w:rPr>
      </w:pPr>
      <w:r w:rsidRPr="00257BF4">
        <w:rPr>
          <w:rFonts w:ascii="Times New Roman" w:hAnsi="Times New Roman" w:cs="Times New Roman"/>
          <w:sz w:val="28"/>
          <w:szCs w:val="28"/>
          <w:cs/>
        </w:rPr>
        <w:t>The study describes an efficient, rapid and convenient synthesis of tri- and tetra substituted imidazoles in a one pot, three and four component coupling reaction strategy using inexpensive, nontoxic ans easily available 3-picolinic acid as an organocatalyst in ethanol/Water(1:1). The present method offers several adgvantages including shorter reaction times at</w:t>
      </w:r>
      <w:r>
        <w:rPr>
          <w:rFonts w:ascii="Times New Roman" w:hAnsi="Times New Roman" w:cs="Times New Roman"/>
          <w:sz w:val="28"/>
          <w:szCs w:val="28"/>
          <w:cs/>
        </w:rPr>
        <w:t xml:space="preserve"> </w:t>
      </w:r>
      <w:r w:rsidRPr="00A9245B">
        <w:rPr>
          <w:rFonts w:ascii="Times New Roman" w:hAnsi="Times New Roman" w:cs="Times New Roman"/>
          <w:sz w:val="28"/>
          <w:szCs w:val="28"/>
        </w:rPr>
        <w:t>reflux temperature</w:t>
      </w:r>
      <w:r>
        <w:rPr>
          <w:rFonts w:ascii="Times New Roman" w:hAnsi="Times New Roman" w:cs="Times New Roman"/>
          <w:sz w:val="28"/>
          <w:szCs w:val="28"/>
        </w:rPr>
        <w:t>,</w:t>
      </w:r>
      <w:r w:rsidRPr="00257BF4">
        <w:rPr>
          <w:rFonts w:ascii="Times New Roman" w:hAnsi="Times New Roman" w:cs="Times New Roman"/>
          <w:sz w:val="28"/>
          <w:szCs w:val="28"/>
          <w:cs/>
        </w:rPr>
        <w:t xml:space="preserve"> higher yields, and easy experimental workup procedure. Besides, tolerability of the various substituents present in the aromatic aldehydes were observed, Thus, this simple method could be used as a contending method for the highly substituted imidazoles systems.</w:t>
      </w:r>
    </w:p>
    <w:p w:rsidR="005B6732" w:rsidRPr="005B6732" w:rsidRDefault="005B6732" w:rsidP="005B6732">
      <w:pPr>
        <w:spacing w:line="360" w:lineRule="auto"/>
        <w:ind w:left="1418"/>
        <w:jc w:val="both"/>
        <w:rPr>
          <w:rFonts w:ascii="Times New Roman" w:hAnsi="Times New Roman" w:cs="Times New Roman"/>
          <w:sz w:val="28"/>
          <w:szCs w:val="28"/>
          <w:lang w:val="en-GB"/>
        </w:rPr>
      </w:pPr>
    </w:p>
    <w:p w:rsidR="00257BF4" w:rsidRPr="005B6732" w:rsidRDefault="00257BF4" w:rsidP="005B6732">
      <w:pPr>
        <w:pStyle w:val="Title"/>
        <w:spacing w:line="360" w:lineRule="auto"/>
        <w:ind w:left="1418"/>
        <w:rPr>
          <w:rFonts w:ascii="Times New Roman" w:hAnsi="Times New Roman" w:cs="Times New Roman"/>
          <w:color w:val="00B050"/>
          <w:sz w:val="36"/>
          <w:szCs w:val="36"/>
          <w:cs/>
        </w:rPr>
      </w:pPr>
      <w:r w:rsidRPr="005B6732">
        <w:rPr>
          <w:rFonts w:ascii="Times New Roman" w:hAnsi="Times New Roman" w:cs="Times New Roman"/>
          <w:color w:val="00B050"/>
          <w:sz w:val="36"/>
          <w:szCs w:val="36"/>
          <w:cs/>
        </w:rPr>
        <w:t>A</w:t>
      </w:r>
      <w:r w:rsidR="00A40A88" w:rsidRPr="005B6732">
        <w:rPr>
          <w:rFonts w:ascii="Times New Roman" w:hAnsi="Times New Roman" w:cs="Times New Roman"/>
          <w:color w:val="00B050"/>
          <w:sz w:val="36"/>
          <w:szCs w:val="36"/>
          <w:cs/>
        </w:rPr>
        <w:t xml:space="preserve">knowledgement </w:t>
      </w:r>
    </w:p>
    <w:p w:rsidR="005B6732" w:rsidRDefault="00C56EEE" w:rsidP="005B6732">
      <w:pPr>
        <w:autoSpaceDE w:val="0"/>
        <w:autoSpaceDN w:val="0"/>
        <w:adjustRightInd w:val="0"/>
        <w:spacing w:after="0" w:line="360" w:lineRule="auto"/>
        <w:ind w:left="1418"/>
        <w:jc w:val="both"/>
        <w:rPr>
          <w:rFonts w:ascii="Times New Roman" w:hAnsi="Times New Roman" w:cs="Times New Roman"/>
          <w:sz w:val="28"/>
          <w:szCs w:val="28"/>
        </w:rPr>
      </w:pPr>
      <w:r w:rsidRPr="00E61BC3">
        <w:rPr>
          <w:rFonts w:ascii="Times New Roman" w:hAnsi="Times New Roman" w:cs="Times New Roman"/>
          <w:sz w:val="28"/>
          <w:szCs w:val="28"/>
        </w:rPr>
        <w:t xml:space="preserve">I </w:t>
      </w:r>
      <w:r w:rsidR="00801FF6">
        <w:rPr>
          <w:rFonts w:ascii="Times New Roman" w:hAnsi="Times New Roman" w:cs="Times New Roman"/>
          <w:sz w:val="28"/>
          <w:szCs w:val="28"/>
        </w:rPr>
        <w:t xml:space="preserve">am </w:t>
      </w:r>
      <w:r w:rsidRPr="00E61BC3">
        <w:rPr>
          <w:rFonts w:ascii="Times New Roman" w:hAnsi="Times New Roman" w:cs="Times New Roman"/>
          <w:sz w:val="28"/>
          <w:szCs w:val="28"/>
        </w:rPr>
        <w:t>very grateful to</w:t>
      </w:r>
      <w:r w:rsidR="00F03F00" w:rsidRPr="00E61BC3">
        <w:rPr>
          <w:rFonts w:ascii="Times New Roman" w:hAnsi="Times New Roman" w:cs="Times New Roman"/>
          <w:sz w:val="28"/>
          <w:szCs w:val="28"/>
        </w:rPr>
        <w:t xml:space="preserve"> </w:t>
      </w:r>
      <w:r w:rsidRPr="00E61BC3">
        <w:rPr>
          <w:rFonts w:ascii="Times New Roman" w:hAnsi="Times New Roman" w:cs="Times New Roman"/>
          <w:sz w:val="28"/>
          <w:szCs w:val="28"/>
        </w:rPr>
        <w:t>my</w:t>
      </w:r>
      <w:r w:rsidR="00F03F00" w:rsidRPr="00E61BC3">
        <w:rPr>
          <w:rFonts w:ascii="Times New Roman" w:hAnsi="Times New Roman" w:cs="Times New Roman"/>
          <w:sz w:val="28"/>
          <w:szCs w:val="28"/>
        </w:rPr>
        <w:t xml:space="preserve"> reverend supervisor “</w:t>
      </w:r>
      <w:r w:rsidR="00F03F00" w:rsidRPr="00E61BC3">
        <w:rPr>
          <w:rFonts w:ascii="Times New Roman" w:hAnsi="Times New Roman" w:cs="Times New Roman"/>
          <w:b/>
          <w:sz w:val="28"/>
          <w:szCs w:val="28"/>
        </w:rPr>
        <w:t xml:space="preserve">Prof. Dr. Harendra Nath Roy” </w:t>
      </w:r>
      <w:r w:rsidR="00F03F00" w:rsidRPr="00E61BC3">
        <w:rPr>
          <w:rFonts w:ascii="Times New Roman" w:hAnsi="Times New Roman" w:cs="Times New Roman"/>
          <w:sz w:val="28"/>
          <w:szCs w:val="28"/>
        </w:rPr>
        <w:t xml:space="preserve">and thankful to the </w:t>
      </w:r>
      <w:r w:rsidR="00E61BC3" w:rsidRPr="00E61BC3">
        <w:rPr>
          <w:rFonts w:ascii="Times New Roman" w:hAnsi="Times New Roman" w:cs="Times New Roman"/>
          <w:sz w:val="28"/>
          <w:szCs w:val="28"/>
        </w:rPr>
        <w:t>honorable Chairman</w:t>
      </w:r>
      <w:r w:rsidR="00F03F00" w:rsidRPr="00E61BC3">
        <w:rPr>
          <w:rFonts w:ascii="Times New Roman" w:hAnsi="Times New Roman" w:cs="Times New Roman"/>
          <w:sz w:val="28"/>
          <w:szCs w:val="28"/>
        </w:rPr>
        <w:t>, Department of Chemistry,</w:t>
      </w:r>
      <w:r w:rsidR="00763308">
        <w:rPr>
          <w:rFonts w:ascii="Times New Roman" w:hAnsi="Times New Roman" w:cs="Times New Roman"/>
          <w:sz w:val="28"/>
          <w:szCs w:val="28"/>
        </w:rPr>
        <w:t xml:space="preserve"> </w:t>
      </w:r>
      <w:r w:rsidR="00E61BC3" w:rsidRPr="00E61BC3">
        <w:rPr>
          <w:rFonts w:ascii="Times New Roman" w:hAnsi="Times New Roman" w:cs="Times New Roman"/>
          <w:sz w:val="28"/>
          <w:szCs w:val="28"/>
        </w:rPr>
        <w:t xml:space="preserve">University of Rajshahi for providing </w:t>
      </w:r>
      <w:r w:rsidR="00763308">
        <w:rPr>
          <w:rFonts w:ascii="Times New Roman" w:hAnsi="Times New Roman" w:cs="Times New Roman"/>
          <w:sz w:val="28"/>
          <w:szCs w:val="28"/>
        </w:rPr>
        <w:t>the laboratory facilities</w:t>
      </w:r>
      <w:r w:rsidR="00E61BC3" w:rsidRPr="00E61BC3">
        <w:rPr>
          <w:rFonts w:ascii="Times New Roman" w:hAnsi="Times New Roman" w:cs="Times New Roman"/>
          <w:sz w:val="28"/>
          <w:szCs w:val="28"/>
        </w:rPr>
        <w:t>.</w:t>
      </w:r>
      <w:r w:rsidR="00E61BC3">
        <w:rPr>
          <w:rFonts w:ascii="Times New Roman" w:hAnsi="Times New Roman" w:cs="Times New Roman"/>
          <w:sz w:val="28"/>
          <w:szCs w:val="28"/>
        </w:rPr>
        <w:t xml:space="preserve"> I am also especially thankful to “</w:t>
      </w:r>
      <w:r w:rsidR="00E61BC3" w:rsidRPr="00E61BC3">
        <w:rPr>
          <w:rFonts w:ascii="Times New Roman" w:hAnsi="Times New Roman" w:cs="Times New Roman"/>
          <w:b/>
          <w:sz w:val="28"/>
          <w:szCs w:val="28"/>
        </w:rPr>
        <w:t>Dr. kee-In Lee</w:t>
      </w:r>
      <w:r w:rsidR="00E61BC3" w:rsidRPr="00E61BC3">
        <w:rPr>
          <w:rFonts w:ascii="Times New Roman" w:hAnsi="Times New Roman" w:cs="Times New Roman"/>
          <w:sz w:val="28"/>
          <w:szCs w:val="28"/>
        </w:rPr>
        <w:t>”</w:t>
      </w:r>
      <w:r w:rsidR="00E61BC3">
        <w:rPr>
          <w:rFonts w:ascii="Times New Roman" w:hAnsi="Times New Roman" w:cs="Times New Roman"/>
          <w:sz w:val="28"/>
          <w:szCs w:val="28"/>
        </w:rPr>
        <w:t xml:space="preserve"> for giving spectroscopic (</w:t>
      </w:r>
      <w:r w:rsidR="00E61BC3">
        <w:rPr>
          <w:rFonts w:ascii="Times New Roman" w:hAnsi="Times New Roman" w:cs="Times New Roman"/>
          <w:sz w:val="28"/>
          <w:szCs w:val="28"/>
          <w:vertAlign w:val="superscript"/>
        </w:rPr>
        <w:t>1</w:t>
      </w:r>
      <w:r w:rsidR="00E61BC3">
        <w:rPr>
          <w:rFonts w:ascii="Times New Roman" w:hAnsi="Times New Roman" w:cs="Times New Roman"/>
          <w:sz w:val="28"/>
          <w:szCs w:val="28"/>
        </w:rPr>
        <w:t xml:space="preserve">HNMR &amp; </w:t>
      </w:r>
      <w:r w:rsidR="00E61BC3">
        <w:rPr>
          <w:rFonts w:ascii="Times New Roman" w:hAnsi="Times New Roman" w:cs="Times New Roman"/>
          <w:sz w:val="28"/>
          <w:szCs w:val="28"/>
          <w:vertAlign w:val="superscript"/>
        </w:rPr>
        <w:t>13</w:t>
      </w:r>
      <w:r w:rsidR="00E61BC3">
        <w:rPr>
          <w:rFonts w:ascii="Times New Roman" w:hAnsi="Times New Roman" w:cs="Times New Roman"/>
          <w:sz w:val="28"/>
          <w:szCs w:val="28"/>
        </w:rPr>
        <w:t>C) data.</w:t>
      </w:r>
    </w:p>
    <w:p w:rsidR="005B6732" w:rsidRDefault="005B6732">
      <w:pPr>
        <w:rPr>
          <w:rFonts w:ascii="Times New Roman" w:hAnsi="Times New Roman" w:cs="Times New Roman"/>
          <w:sz w:val="28"/>
          <w:szCs w:val="28"/>
        </w:rPr>
      </w:pPr>
      <w:r>
        <w:rPr>
          <w:rFonts w:ascii="Times New Roman" w:hAnsi="Times New Roman" w:cs="Times New Roman"/>
          <w:sz w:val="28"/>
          <w:szCs w:val="28"/>
        </w:rPr>
        <w:br w:type="page"/>
      </w:r>
    </w:p>
    <w:p w:rsidR="00584401" w:rsidRDefault="00584401" w:rsidP="005B6732">
      <w:pPr>
        <w:autoSpaceDE w:val="0"/>
        <w:autoSpaceDN w:val="0"/>
        <w:adjustRightInd w:val="0"/>
        <w:spacing w:after="0" w:line="360" w:lineRule="auto"/>
        <w:ind w:left="1418"/>
        <w:jc w:val="both"/>
        <w:rPr>
          <w:rFonts w:ascii="Times New Roman" w:hAnsi="Times New Roman" w:cs="Times New Roman"/>
          <w:sz w:val="28"/>
          <w:szCs w:val="28"/>
        </w:rPr>
      </w:pPr>
    </w:p>
    <w:p w:rsidR="00763308" w:rsidRPr="005B6732" w:rsidRDefault="00763308" w:rsidP="005B6732">
      <w:pPr>
        <w:pStyle w:val="Title"/>
        <w:spacing w:line="360" w:lineRule="auto"/>
        <w:ind w:left="1418"/>
        <w:rPr>
          <w:rFonts w:ascii="Times New Roman" w:hAnsi="Times New Roman" w:cs="Times New Roman"/>
          <w:color w:val="00B050"/>
          <w:sz w:val="36"/>
          <w:szCs w:val="36"/>
        </w:rPr>
      </w:pPr>
      <w:r w:rsidRPr="005B6732">
        <w:rPr>
          <w:rFonts w:ascii="Times New Roman" w:hAnsi="Times New Roman" w:cs="Times New Roman"/>
          <w:color w:val="00B050"/>
          <w:sz w:val="36"/>
          <w:szCs w:val="36"/>
        </w:rPr>
        <w:t>Reference</w:t>
      </w:r>
    </w:p>
    <w:p w:rsidR="00763308" w:rsidRPr="007F16F8" w:rsidRDefault="00716512" w:rsidP="005B6732">
      <w:pPr>
        <w:pStyle w:val="ListParagraph"/>
        <w:numPr>
          <w:ilvl w:val="0"/>
          <w:numId w:val="4"/>
        </w:numPr>
        <w:spacing w:line="360" w:lineRule="auto"/>
        <w:ind w:left="1418"/>
        <w:jc w:val="both"/>
        <w:rPr>
          <w:rFonts w:ascii="Times New Roman" w:hAnsi="Times New Roman" w:cs="Times New Roman"/>
          <w:sz w:val="28"/>
          <w:szCs w:val="28"/>
        </w:rPr>
      </w:pPr>
      <w:r w:rsidRPr="007F16F8">
        <w:rPr>
          <w:rFonts w:ascii="Times New Roman" w:hAnsi="Times New Roman" w:cs="Times New Roman"/>
          <w:sz w:val="28"/>
          <w:szCs w:val="28"/>
        </w:rPr>
        <w:t xml:space="preserve">Roy, H. N.; Rahaman, M. M.; Pramanick, P. K. </w:t>
      </w:r>
      <w:r w:rsidRPr="007F16F8">
        <w:rPr>
          <w:rFonts w:ascii="Times New Roman" w:hAnsi="Times New Roman" w:cs="Times New Roman"/>
          <w:i/>
          <w:sz w:val="28"/>
          <w:szCs w:val="28"/>
        </w:rPr>
        <w:t>Ind. J. Chem.</w:t>
      </w:r>
      <w:r w:rsidRPr="007F16F8">
        <w:rPr>
          <w:rFonts w:ascii="Times New Roman" w:hAnsi="Times New Roman" w:cs="Times New Roman"/>
          <w:sz w:val="28"/>
          <w:szCs w:val="28"/>
        </w:rPr>
        <w:t xml:space="preserve"> </w:t>
      </w:r>
      <w:r w:rsidRPr="007F16F8">
        <w:rPr>
          <w:rFonts w:ascii="Arial" w:hAnsi="Arial" w:cs="Arial"/>
          <w:b/>
          <w:sz w:val="28"/>
          <w:szCs w:val="28"/>
        </w:rPr>
        <w:t>2013,</w:t>
      </w:r>
      <w:r w:rsidRPr="007F16F8">
        <w:rPr>
          <w:rFonts w:ascii="Arial" w:hAnsi="Arial" w:cs="Arial"/>
          <w:sz w:val="28"/>
          <w:szCs w:val="28"/>
        </w:rPr>
        <w:t xml:space="preserve"> </w:t>
      </w:r>
      <w:r w:rsidRPr="007F16F8">
        <w:rPr>
          <w:rFonts w:ascii="Arial" w:hAnsi="Arial" w:cs="Arial"/>
          <w:i/>
          <w:sz w:val="28"/>
          <w:szCs w:val="28"/>
        </w:rPr>
        <w:t>52B,</w:t>
      </w:r>
      <w:r w:rsidRPr="007F16F8">
        <w:rPr>
          <w:rFonts w:ascii="Arial" w:hAnsi="Arial" w:cs="Arial"/>
          <w:sz w:val="28"/>
          <w:szCs w:val="28"/>
        </w:rPr>
        <w:t xml:space="preserve"> 153-159.</w:t>
      </w:r>
    </w:p>
    <w:p w:rsidR="006333CA" w:rsidRPr="007F16F8" w:rsidRDefault="006333CA" w:rsidP="005B6732">
      <w:pPr>
        <w:pStyle w:val="ListParagraph"/>
        <w:numPr>
          <w:ilvl w:val="0"/>
          <w:numId w:val="4"/>
        </w:numPr>
        <w:autoSpaceDE w:val="0"/>
        <w:autoSpaceDN w:val="0"/>
        <w:adjustRightInd w:val="0"/>
        <w:spacing w:after="0" w:line="360" w:lineRule="auto"/>
        <w:ind w:left="1418"/>
        <w:jc w:val="both"/>
        <w:rPr>
          <w:rFonts w:ascii="Times New Roman" w:hAnsi="Times New Roman" w:cs="Times New Roman"/>
          <w:sz w:val="28"/>
          <w:szCs w:val="28"/>
        </w:rPr>
      </w:pPr>
      <w:r w:rsidRPr="007F16F8">
        <w:rPr>
          <w:rFonts w:ascii="Times New Roman" w:hAnsi="Times New Roman" w:cs="Times New Roman"/>
          <w:sz w:val="28"/>
          <w:szCs w:val="28"/>
        </w:rPr>
        <w:t>Shingare M. S. Shitole, N. V.; Shelke, K. F.; Sonar, S. S.; Sadaphal, S. A.; Shingate, B. B</w:t>
      </w:r>
      <w:r w:rsidRPr="007F16F8">
        <w:rPr>
          <w:rFonts w:ascii="Times New Roman" w:hAnsi="Times New Roman" w:cs="Times New Roman"/>
          <w:i/>
          <w:sz w:val="28"/>
          <w:szCs w:val="28"/>
        </w:rPr>
        <w:t xml:space="preserve">. Bull. Korean Chem. Soc. </w:t>
      </w:r>
      <w:r w:rsidRPr="007F16F8">
        <w:rPr>
          <w:rFonts w:ascii="Arial" w:hAnsi="Arial" w:cs="Arial"/>
          <w:b/>
          <w:sz w:val="28"/>
          <w:szCs w:val="28"/>
        </w:rPr>
        <w:t>2009,</w:t>
      </w:r>
      <w:r w:rsidRPr="007F16F8">
        <w:rPr>
          <w:rFonts w:ascii="Arial" w:hAnsi="Arial" w:cs="Arial"/>
          <w:sz w:val="28"/>
          <w:szCs w:val="28"/>
        </w:rPr>
        <w:t xml:space="preserve"> </w:t>
      </w:r>
      <w:r w:rsidRPr="007F16F8">
        <w:rPr>
          <w:rFonts w:ascii="Arial" w:hAnsi="Arial" w:cs="Arial"/>
          <w:i/>
          <w:sz w:val="28"/>
          <w:szCs w:val="28"/>
        </w:rPr>
        <w:t>30,</w:t>
      </w:r>
      <w:r w:rsidRPr="007F16F8">
        <w:rPr>
          <w:rFonts w:ascii="Arial" w:hAnsi="Arial" w:cs="Arial"/>
          <w:sz w:val="28"/>
          <w:szCs w:val="28"/>
        </w:rPr>
        <w:t xml:space="preserve"> 1963-1966.</w:t>
      </w:r>
    </w:p>
    <w:p w:rsidR="006333CA" w:rsidRPr="007F16F8" w:rsidRDefault="006333CA" w:rsidP="005B6732">
      <w:pPr>
        <w:pStyle w:val="ListParagraph"/>
        <w:numPr>
          <w:ilvl w:val="0"/>
          <w:numId w:val="4"/>
        </w:numPr>
        <w:spacing w:line="360" w:lineRule="auto"/>
        <w:ind w:left="1418"/>
        <w:jc w:val="both"/>
        <w:rPr>
          <w:rFonts w:ascii="Times New Roman" w:hAnsi="Times New Roman" w:cs="Times New Roman"/>
          <w:sz w:val="28"/>
          <w:szCs w:val="28"/>
        </w:rPr>
      </w:pPr>
      <w:r w:rsidRPr="007F16F8">
        <w:rPr>
          <w:rFonts w:ascii="Times New Roman" w:hAnsi="Times New Roman" w:cs="Times New Roman"/>
          <w:sz w:val="28"/>
          <w:szCs w:val="28"/>
        </w:rPr>
        <w:t xml:space="preserve">Dalko, P. I.; Moisan, L. </w:t>
      </w:r>
      <w:r w:rsidRPr="007F16F8">
        <w:rPr>
          <w:rFonts w:ascii="Times New Roman" w:hAnsi="Times New Roman" w:cs="Times New Roman"/>
          <w:i/>
          <w:sz w:val="28"/>
          <w:szCs w:val="28"/>
        </w:rPr>
        <w:t>Angew. Chem. Int. Ed. Engl.</w:t>
      </w:r>
      <w:r w:rsidRPr="007F16F8">
        <w:rPr>
          <w:sz w:val="28"/>
          <w:szCs w:val="28"/>
        </w:rPr>
        <w:t xml:space="preserve"> </w:t>
      </w:r>
      <w:r w:rsidRPr="007F16F8">
        <w:rPr>
          <w:rFonts w:ascii="Arial" w:hAnsi="Arial" w:cs="Arial"/>
          <w:b/>
          <w:sz w:val="28"/>
          <w:szCs w:val="28"/>
        </w:rPr>
        <w:t>2004,</w:t>
      </w:r>
      <w:r w:rsidRPr="007F16F8">
        <w:rPr>
          <w:rFonts w:ascii="Arial" w:hAnsi="Arial" w:cs="Arial"/>
          <w:sz w:val="28"/>
          <w:szCs w:val="28"/>
        </w:rPr>
        <w:t xml:space="preserve"> </w:t>
      </w:r>
      <w:r w:rsidRPr="007F16F8">
        <w:rPr>
          <w:rFonts w:ascii="Arial" w:hAnsi="Arial" w:cs="Arial"/>
          <w:i/>
          <w:sz w:val="28"/>
          <w:szCs w:val="28"/>
        </w:rPr>
        <w:t>43,</w:t>
      </w:r>
      <w:r w:rsidRPr="007F16F8">
        <w:rPr>
          <w:rFonts w:ascii="Arial" w:hAnsi="Arial" w:cs="Arial"/>
          <w:sz w:val="28"/>
          <w:szCs w:val="28"/>
        </w:rPr>
        <w:t xml:space="preserve"> 5138–5175.</w:t>
      </w:r>
    </w:p>
    <w:p w:rsidR="006333CA" w:rsidRPr="007F16F8" w:rsidRDefault="006333CA" w:rsidP="005B6732">
      <w:pPr>
        <w:pStyle w:val="ListParagraph"/>
        <w:numPr>
          <w:ilvl w:val="0"/>
          <w:numId w:val="4"/>
        </w:numPr>
        <w:spacing w:line="360" w:lineRule="auto"/>
        <w:ind w:left="1418"/>
        <w:jc w:val="both"/>
        <w:rPr>
          <w:rFonts w:ascii="Times New Roman" w:hAnsi="Times New Roman" w:cs="Times New Roman"/>
          <w:sz w:val="28"/>
          <w:szCs w:val="28"/>
        </w:rPr>
      </w:pPr>
      <w:r w:rsidRPr="007F16F8">
        <w:rPr>
          <w:rFonts w:ascii="Times New Roman" w:hAnsi="Times New Roman" w:cs="Times New Roman"/>
          <w:sz w:val="28"/>
          <w:szCs w:val="28"/>
        </w:rPr>
        <w:t xml:space="preserve">Dalko, P. I.; Moisan, L. </w:t>
      </w:r>
      <w:r w:rsidRPr="007F16F8">
        <w:rPr>
          <w:rFonts w:ascii="Times New Roman" w:hAnsi="Times New Roman" w:cs="Times New Roman"/>
          <w:i/>
          <w:sz w:val="28"/>
          <w:szCs w:val="28"/>
        </w:rPr>
        <w:t>Angew. Chem. Int. Ed. Engl.</w:t>
      </w:r>
      <w:r w:rsidRPr="007F16F8">
        <w:rPr>
          <w:rFonts w:ascii="Times New Roman" w:hAnsi="Times New Roman" w:cs="Times New Roman"/>
          <w:sz w:val="28"/>
          <w:szCs w:val="28"/>
        </w:rPr>
        <w:t xml:space="preserve"> </w:t>
      </w:r>
      <w:r w:rsidRPr="007F16F8">
        <w:rPr>
          <w:rFonts w:ascii="Arial" w:hAnsi="Arial" w:cs="Arial"/>
          <w:b/>
          <w:sz w:val="28"/>
          <w:szCs w:val="28"/>
        </w:rPr>
        <w:t>2001,</w:t>
      </w:r>
      <w:r w:rsidRPr="007F16F8">
        <w:rPr>
          <w:rFonts w:ascii="Arial" w:hAnsi="Arial" w:cs="Arial"/>
          <w:sz w:val="28"/>
          <w:szCs w:val="28"/>
        </w:rPr>
        <w:t xml:space="preserve"> </w:t>
      </w:r>
      <w:r w:rsidRPr="007F16F8">
        <w:rPr>
          <w:rFonts w:ascii="Arial" w:hAnsi="Arial" w:cs="Arial"/>
          <w:i/>
          <w:sz w:val="28"/>
          <w:szCs w:val="28"/>
        </w:rPr>
        <w:t>41,</w:t>
      </w:r>
      <w:r w:rsidRPr="007F16F8">
        <w:rPr>
          <w:rFonts w:ascii="Arial" w:hAnsi="Arial" w:cs="Arial"/>
          <w:sz w:val="28"/>
          <w:szCs w:val="28"/>
        </w:rPr>
        <w:t xml:space="preserve"> 3726–3748.</w:t>
      </w:r>
    </w:p>
    <w:p w:rsidR="006333CA" w:rsidRPr="007F16F8" w:rsidRDefault="006333CA" w:rsidP="005B6732">
      <w:pPr>
        <w:pStyle w:val="ListParagraph"/>
        <w:numPr>
          <w:ilvl w:val="0"/>
          <w:numId w:val="4"/>
        </w:numPr>
        <w:spacing w:line="360" w:lineRule="auto"/>
        <w:ind w:left="1418"/>
        <w:jc w:val="both"/>
        <w:rPr>
          <w:rFonts w:ascii="Times New Roman" w:hAnsi="Times New Roman" w:cs="Times New Roman"/>
          <w:sz w:val="28"/>
          <w:szCs w:val="28"/>
        </w:rPr>
      </w:pPr>
      <w:r w:rsidRPr="007F16F8">
        <w:rPr>
          <w:rFonts w:ascii="Times New Roman" w:hAnsi="Times New Roman" w:cs="Times New Roman"/>
          <w:sz w:val="28"/>
          <w:szCs w:val="28"/>
        </w:rPr>
        <w:t xml:space="preserve">Leschke, C.; Elz, S.; Garbarg, M.; Schunack, W. </w:t>
      </w:r>
      <w:r w:rsidRPr="007F16F8">
        <w:rPr>
          <w:rFonts w:ascii="Times New Roman" w:hAnsi="Times New Roman" w:cs="Times New Roman"/>
          <w:i/>
          <w:sz w:val="28"/>
          <w:szCs w:val="28"/>
        </w:rPr>
        <w:t>J. Med. Chem.</w:t>
      </w:r>
      <w:r w:rsidRPr="007F16F8">
        <w:rPr>
          <w:rFonts w:ascii="Times New Roman" w:hAnsi="Times New Roman" w:cs="Times New Roman"/>
          <w:sz w:val="28"/>
          <w:szCs w:val="28"/>
        </w:rPr>
        <w:t xml:space="preserve"> </w:t>
      </w:r>
      <w:r w:rsidRPr="007F16F8">
        <w:rPr>
          <w:rFonts w:ascii="Arial" w:hAnsi="Arial" w:cs="Arial"/>
          <w:b/>
          <w:sz w:val="28"/>
          <w:szCs w:val="28"/>
        </w:rPr>
        <w:t>1995,</w:t>
      </w:r>
      <w:r w:rsidRPr="007F16F8">
        <w:rPr>
          <w:rFonts w:ascii="Arial" w:hAnsi="Arial" w:cs="Arial"/>
          <w:sz w:val="28"/>
          <w:szCs w:val="28"/>
        </w:rPr>
        <w:t xml:space="preserve"> </w:t>
      </w:r>
      <w:r w:rsidRPr="007F16F8">
        <w:rPr>
          <w:rFonts w:ascii="Arial" w:hAnsi="Arial" w:cs="Arial"/>
          <w:i/>
          <w:sz w:val="28"/>
          <w:szCs w:val="28"/>
        </w:rPr>
        <w:t>38,</w:t>
      </w:r>
      <w:r w:rsidRPr="007F16F8">
        <w:rPr>
          <w:rFonts w:ascii="Arial" w:hAnsi="Arial" w:cs="Arial"/>
          <w:sz w:val="28"/>
          <w:szCs w:val="28"/>
        </w:rPr>
        <w:t xml:space="preserve"> 1287–1294.</w:t>
      </w:r>
    </w:p>
    <w:p w:rsidR="006333CA" w:rsidRPr="007F16F8" w:rsidRDefault="006333CA" w:rsidP="005B6732">
      <w:pPr>
        <w:pStyle w:val="ListParagraph"/>
        <w:numPr>
          <w:ilvl w:val="0"/>
          <w:numId w:val="4"/>
        </w:numPr>
        <w:spacing w:line="360" w:lineRule="auto"/>
        <w:ind w:left="1418"/>
        <w:jc w:val="both"/>
        <w:rPr>
          <w:rFonts w:ascii="Times New Roman" w:hAnsi="Times New Roman" w:cs="Times New Roman"/>
          <w:sz w:val="28"/>
          <w:szCs w:val="28"/>
        </w:rPr>
      </w:pPr>
      <w:r w:rsidRPr="007F16F8">
        <w:rPr>
          <w:rFonts w:ascii="Times New Roman" w:hAnsi="Times New Roman" w:cs="Times New Roman"/>
          <w:sz w:val="28"/>
          <w:szCs w:val="28"/>
        </w:rPr>
        <w:t xml:space="preserve">Almirant, L.; Polo, L.; Mugnaini, A.; Provinci, E.; Rugarli, P.; Biancott, A.; Gamba, A.; Murmann, W. </w:t>
      </w:r>
      <w:r w:rsidRPr="007F16F8">
        <w:rPr>
          <w:rFonts w:ascii="Times New Roman" w:hAnsi="Times New Roman" w:cs="Times New Roman"/>
          <w:i/>
          <w:sz w:val="28"/>
          <w:szCs w:val="28"/>
        </w:rPr>
        <w:t>J. Med. Chem.</w:t>
      </w:r>
      <w:r w:rsidRPr="007F16F8">
        <w:rPr>
          <w:rFonts w:ascii="Times New Roman" w:hAnsi="Times New Roman" w:cs="Times New Roman"/>
          <w:sz w:val="28"/>
          <w:szCs w:val="28"/>
        </w:rPr>
        <w:t xml:space="preserve"> </w:t>
      </w:r>
      <w:r w:rsidRPr="007F16F8">
        <w:rPr>
          <w:rFonts w:ascii="Arial" w:hAnsi="Arial" w:cs="Arial"/>
          <w:b/>
          <w:sz w:val="28"/>
          <w:szCs w:val="28"/>
        </w:rPr>
        <w:t>1965,</w:t>
      </w:r>
      <w:r w:rsidRPr="007F16F8">
        <w:rPr>
          <w:rFonts w:ascii="Arial" w:hAnsi="Arial" w:cs="Arial"/>
          <w:sz w:val="28"/>
          <w:szCs w:val="28"/>
        </w:rPr>
        <w:t xml:space="preserve"> </w:t>
      </w:r>
      <w:r w:rsidRPr="007F16F8">
        <w:rPr>
          <w:rFonts w:ascii="Arial" w:hAnsi="Arial" w:cs="Arial"/>
          <w:i/>
          <w:sz w:val="28"/>
          <w:szCs w:val="28"/>
        </w:rPr>
        <w:t>8,</w:t>
      </w:r>
      <w:r w:rsidRPr="007F16F8">
        <w:rPr>
          <w:rFonts w:ascii="Arial" w:hAnsi="Arial" w:cs="Arial"/>
          <w:sz w:val="28"/>
          <w:szCs w:val="28"/>
        </w:rPr>
        <w:t xml:space="preserve"> 305–312.</w:t>
      </w:r>
      <w:r w:rsidRPr="007F16F8">
        <w:rPr>
          <w:rFonts w:ascii="Times New Roman" w:hAnsi="Times New Roman" w:cs="Times New Roman"/>
          <w:sz w:val="28"/>
          <w:szCs w:val="28"/>
        </w:rPr>
        <w:t xml:space="preserve"> </w:t>
      </w:r>
    </w:p>
    <w:p w:rsidR="006333CA" w:rsidRPr="007F16F8" w:rsidRDefault="006333CA" w:rsidP="005B6732">
      <w:pPr>
        <w:pStyle w:val="ListParagraph"/>
        <w:numPr>
          <w:ilvl w:val="0"/>
          <w:numId w:val="4"/>
        </w:numPr>
        <w:autoSpaceDE w:val="0"/>
        <w:autoSpaceDN w:val="0"/>
        <w:adjustRightInd w:val="0"/>
        <w:spacing w:after="0" w:line="360" w:lineRule="auto"/>
        <w:ind w:left="1418"/>
        <w:jc w:val="both"/>
        <w:rPr>
          <w:rFonts w:ascii="Times New Roman" w:hAnsi="Times New Roman" w:cs="Times New Roman"/>
          <w:sz w:val="28"/>
          <w:szCs w:val="28"/>
        </w:rPr>
      </w:pPr>
      <w:r w:rsidRPr="007F16F8">
        <w:rPr>
          <w:rFonts w:ascii="Times New Roman" w:hAnsi="Times New Roman" w:cs="Times New Roman"/>
          <w:sz w:val="28"/>
          <w:szCs w:val="28"/>
        </w:rPr>
        <w:t xml:space="preserve">Sharma, S. D.; Hazarika, P.; Konwar, D. </w:t>
      </w:r>
      <w:r w:rsidRPr="007F16F8">
        <w:rPr>
          <w:rFonts w:ascii="Times New Roman" w:hAnsi="Times New Roman" w:cs="Times New Roman"/>
          <w:i/>
          <w:sz w:val="28"/>
          <w:szCs w:val="28"/>
        </w:rPr>
        <w:t xml:space="preserve">Tet. Lett. </w:t>
      </w:r>
      <w:r w:rsidRPr="007F16F8">
        <w:rPr>
          <w:rFonts w:ascii="Arial" w:hAnsi="Arial" w:cs="Arial"/>
          <w:b/>
          <w:sz w:val="28"/>
          <w:szCs w:val="28"/>
        </w:rPr>
        <w:t>2008,</w:t>
      </w:r>
      <w:r w:rsidRPr="007F16F8">
        <w:rPr>
          <w:rFonts w:ascii="Arial" w:hAnsi="Arial" w:cs="Arial"/>
          <w:sz w:val="28"/>
          <w:szCs w:val="28"/>
        </w:rPr>
        <w:t xml:space="preserve"> </w:t>
      </w:r>
      <w:r w:rsidRPr="007F16F8">
        <w:rPr>
          <w:rFonts w:ascii="Arial" w:hAnsi="Arial" w:cs="Arial"/>
          <w:i/>
          <w:sz w:val="28"/>
          <w:szCs w:val="28"/>
        </w:rPr>
        <w:t>49,</w:t>
      </w:r>
      <w:r w:rsidRPr="007F16F8">
        <w:rPr>
          <w:rFonts w:ascii="Arial" w:hAnsi="Arial" w:cs="Arial"/>
          <w:sz w:val="28"/>
          <w:szCs w:val="28"/>
        </w:rPr>
        <w:t xml:space="preserve"> 2216–2220.</w:t>
      </w:r>
    </w:p>
    <w:p w:rsidR="006333CA" w:rsidRPr="007F16F8" w:rsidRDefault="006333CA" w:rsidP="005B6732">
      <w:pPr>
        <w:pStyle w:val="ListParagraph"/>
        <w:numPr>
          <w:ilvl w:val="0"/>
          <w:numId w:val="4"/>
        </w:numPr>
        <w:spacing w:line="360" w:lineRule="auto"/>
        <w:ind w:left="1418"/>
        <w:jc w:val="both"/>
        <w:rPr>
          <w:rFonts w:ascii="Times New Roman" w:hAnsi="Times New Roman" w:cs="Times New Roman"/>
          <w:sz w:val="28"/>
          <w:szCs w:val="28"/>
        </w:rPr>
      </w:pPr>
      <w:r w:rsidRPr="007F16F8">
        <w:rPr>
          <w:rFonts w:ascii="Times New Roman" w:hAnsi="Times New Roman" w:cs="Times New Roman"/>
          <w:sz w:val="28"/>
          <w:szCs w:val="28"/>
        </w:rPr>
        <w:t xml:space="preserve">Black, J.W.; Durant, G.J.; Emmett, J.C.; Ganellin, C.R. </w:t>
      </w:r>
      <w:r w:rsidRPr="007F16F8">
        <w:rPr>
          <w:rFonts w:ascii="Times New Roman" w:hAnsi="Times New Roman" w:cs="Times New Roman"/>
          <w:i/>
          <w:sz w:val="28"/>
          <w:szCs w:val="28"/>
        </w:rPr>
        <w:t>Nature</w:t>
      </w:r>
      <w:r w:rsidRPr="007F16F8">
        <w:rPr>
          <w:rFonts w:ascii="Times New Roman" w:hAnsi="Times New Roman" w:cs="Times New Roman"/>
          <w:sz w:val="28"/>
          <w:szCs w:val="28"/>
        </w:rPr>
        <w:t xml:space="preserve"> </w:t>
      </w:r>
      <w:r w:rsidRPr="007F16F8">
        <w:rPr>
          <w:rFonts w:ascii="Arial" w:hAnsi="Arial" w:cs="Arial"/>
          <w:b/>
          <w:sz w:val="28"/>
          <w:szCs w:val="28"/>
        </w:rPr>
        <w:t>1974,</w:t>
      </w:r>
      <w:r w:rsidRPr="007F16F8">
        <w:rPr>
          <w:rFonts w:ascii="Arial" w:hAnsi="Arial" w:cs="Arial"/>
          <w:sz w:val="28"/>
          <w:szCs w:val="28"/>
        </w:rPr>
        <w:t xml:space="preserve"> </w:t>
      </w:r>
      <w:r w:rsidRPr="007F16F8">
        <w:rPr>
          <w:rFonts w:ascii="Arial" w:hAnsi="Arial" w:cs="Arial"/>
          <w:i/>
          <w:sz w:val="28"/>
          <w:szCs w:val="28"/>
        </w:rPr>
        <w:t>248,</w:t>
      </w:r>
      <w:r w:rsidRPr="007F16F8">
        <w:rPr>
          <w:rFonts w:ascii="Arial" w:hAnsi="Arial" w:cs="Arial"/>
          <w:sz w:val="28"/>
          <w:szCs w:val="28"/>
        </w:rPr>
        <w:t xml:space="preserve"> 65–67.</w:t>
      </w:r>
    </w:p>
    <w:p w:rsidR="006333CA" w:rsidRPr="00844E2E" w:rsidRDefault="006333CA" w:rsidP="00844E2E">
      <w:pPr>
        <w:pStyle w:val="ListParagraph"/>
        <w:numPr>
          <w:ilvl w:val="0"/>
          <w:numId w:val="4"/>
        </w:numPr>
        <w:spacing w:line="360" w:lineRule="auto"/>
        <w:ind w:left="1418"/>
        <w:jc w:val="both"/>
        <w:rPr>
          <w:rFonts w:ascii="Times New Roman" w:hAnsi="Times New Roman" w:cs="Times New Roman"/>
          <w:sz w:val="28"/>
          <w:szCs w:val="28"/>
        </w:rPr>
      </w:pPr>
      <w:r w:rsidRPr="007F16F8">
        <w:rPr>
          <w:rFonts w:ascii="Times New Roman" w:hAnsi="Times New Roman" w:cs="Times New Roman"/>
          <w:sz w:val="28"/>
          <w:szCs w:val="28"/>
        </w:rPr>
        <w:t>Dupont, J.; de Souza, R. F.; Suarez, P. A.  Z. Chem. Rev.</w:t>
      </w:r>
      <w:r w:rsidRPr="007F16F8">
        <w:rPr>
          <w:rFonts w:ascii="Arial" w:hAnsi="Arial" w:cs="Arial"/>
          <w:b/>
          <w:sz w:val="28"/>
          <w:szCs w:val="28"/>
        </w:rPr>
        <w:t>2002,</w:t>
      </w:r>
      <w:r w:rsidRPr="007F16F8">
        <w:rPr>
          <w:rFonts w:ascii="Arial" w:hAnsi="Arial" w:cs="Arial"/>
          <w:sz w:val="28"/>
          <w:szCs w:val="28"/>
        </w:rPr>
        <w:t xml:space="preserve"> </w:t>
      </w:r>
      <w:r w:rsidRPr="007F16F8">
        <w:rPr>
          <w:rFonts w:ascii="Arial" w:hAnsi="Arial" w:cs="Arial"/>
          <w:i/>
          <w:sz w:val="28"/>
          <w:szCs w:val="28"/>
        </w:rPr>
        <w:t>102,</w:t>
      </w:r>
      <w:r w:rsidRPr="007F16F8">
        <w:rPr>
          <w:rFonts w:ascii="Arial" w:hAnsi="Arial" w:cs="Arial"/>
          <w:sz w:val="28"/>
          <w:szCs w:val="28"/>
        </w:rPr>
        <w:t xml:space="preserve"> 3667–3692;</w:t>
      </w:r>
      <w:r w:rsidRPr="007F16F8">
        <w:rPr>
          <w:rFonts w:ascii="Times New Roman" w:hAnsi="Times New Roman" w:cs="Times New Roman"/>
          <w:sz w:val="28"/>
          <w:szCs w:val="28"/>
        </w:rPr>
        <w:t xml:space="preserve"> (b) Anastas, P. T.; Warner, J. C.; In </w:t>
      </w:r>
      <w:r w:rsidRPr="007F16F8">
        <w:rPr>
          <w:rFonts w:ascii="Times New Roman" w:hAnsi="Times New Roman" w:cs="Times New Roman"/>
          <w:i/>
          <w:sz w:val="28"/>
          <w:szCs w:val="28"/>
        </w:rPr>
        <w:t>Green Chemistry: Theory and Practice,</w:t>
      </w:r>
      <w:r w:rsidRPr="007F16F8">
        <w:rPr>
          <w:rFonts w:ascii="Times New Roman" w:hAnsi="Times New Roman" w:cs="Times New Roman"/>
          <w:sz w:val="28"/>
          <w:szCs w:val="28"/>
        </w:rPr>
        <w:t xml:space="preserve"> (Oxford University Press, Oxford, Uk) </w:t>
      </w:r>
      <w:r w:rsidRPr="007F16F8">
        <w:rPr>
          <w:rFonts w:ascii="Times New Roman" w:hAnsi="Times New Roman" w:cs="Times New Roman"/>
          <w:b/>
          <w:sz w:val="28"/>
          <w:szCs w:val="28"/>
        </w:rPr>
        <w:t>1998</w:t>
      </w:r>
      <w:r w:rsidRPr="007F16F8">
        <w:rPr>
          <w:rFonts w:ascii="Times New Roman" w:hAnsi="Times New Roman" w:cs="Times New Roman"/>
          <w:sz w:val="28"/>
          <w:szCs w:val="28"/>
        </w:rPr>
        <w:t>; (c) Anastas, P.T.; &amp; Williamsion, T.; In</w:t>
      </w:r>
      <w:r w:rsidRPr="007F16F8">
        <w:rPr>
          <w:rFonts w:ascii="Times New Roman" w:hAnsi="Times New Roman" w:cs="Times New Roman"/>
          <w:i/>
          <w:sz w:val="28"/>
          <w:szCs w:val="28"/>
        </w:rPr>
        <w:t xml:space="preserve"> Green Chemistry: Frontiers in benign Chemical Synthesis and Process,</w:t>
      </w:r>
      <w:r w:rsidRPr="007F16F8">
        <w:rPr>
          <w:rFonts w:ascii="Times New Roman" w:hAnsi="Times New Roman" w:cs="Times New Roman"/>
          <w:sz w:val="28"/>
          <w:szCs w:val="28"/>
        </w:rPr>
        <w:t xml:space="preserve"> (Oxford University Press, Oxford, Uk) </w:t>
      </w:r>
      <w:r w:rsidRPr="007F16F8">
        <w:rPr>
          <w:rFonts w:ascii="Arial" w:hAnsi="Arial" w:cs="Arial"/>
          <w:b/>
          <w:sz w:val="28"/>
          <w:szCs w:val="28"/>
        </w:rPr>
        <w:t>1998.</w:t>
      </w:r>
    </w:p>
    <w:sectPr w:rsidR="006333CA" w:rsidRPr="00844E2E" w:rsidSect="00C278E4">
      <w:footerReference w:type="default" r:id="rId65"/>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160D" w:rsidRDefault="00AA160D" w:rsidP="00F9560A">
      <w:pPr>
        <w:spacing w:after="0" w:line="240" w:lineRule="auto"/>
      </w:pPr>
      <w:r>
        <w:separator/>
      </w:r>
    </w:p>
  </w:endnote>
  <w:endnote w:type="continuationSeparator" w:id="1">
    <w:p w:rsidR="00AA160D" w:rsidRDefault="00AA160D" w:rsidP="00F956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Adobe Fan Heiti Std B">
    <w:panose1 w:val="00000000000000000000"/>
    <w:charset w:val="80"/>
    <w:family w:val="swiss"/>
    <w:notTrueType/>
    <w:pitch w:val="variable"/>
    <w:sig w:usb0="00000203" w:usb1="1A0F1900" w:usb2="00000016" w:usb3="00000000" w:csb0="00120005" w:csb1="00000000"/>
  </w:font>
  <w:font w:name="Cordia New">
    <w:panose1 w:val="020B0304020202020204"/>
    <w:charset w:val="00"/>
    <w:family w:val="swiss"/>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TimesNew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242135"/>
      <w:docPartObj>
        <w:docPartGallery w:val="Page Numbers (Bottom of Page)"/>
        <w:docPartUnique/>
      </w:docPartObj>
    </w:sdtPr>
    <w:sdtContent>
      <w:p w:rsidR="00F9560A" w:rsidRDefault="006A24A1">
        <w:pPr>
          <w:pStyle w:val="Footer"/>
          <w:jc w:val="center"/>
        </w:pPr>
        <w:fldSimple w:instr=" PAGE   \* MERGEFORMAT ">
          <w:r w:rsidR="00844E2E">
            <w:rPr>
              <w:noProof/>
            </w:rPr>
            <w:t>2</w:t>
          </w:r>
        </w:fldSimple>
      </w:p>
    </w:sdtContent>
  </w:sdt>
  <w:p w:rsidR="00F9560A" w:rsidRDefault="00F9560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160D" w:rsidRDefault="00AA160D" w:rsidP="00F9560A">
      <w:pPr>
        <w:spacing w:after="0" w:line="240" w:lineRule="auto"/>
      </w:pPr>
      <w:r>
        <w:separator/>
      </w:r>
    </w:p>
  </w:footnote>
  <w:footnote w:type="continuationSeparator" w:id="1">
    <w:p w:rsidR="00AA160D" w:rsidRDefault="00AA160D" w:rsidP="00F9560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744713"/>
    <w:multiLevelType w:val="hybridMultilevel"/>
    <w:tmpl w:val="E1C250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D276BB2"/>
    <w:multiLevelType w:val="hybridMultilevel"/>
    <w:tmpl w:val="8F8C8250"/>
    <w:lvl w:ilvl="0" w:tplc="C3BC9E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524AD8"/>
    <w:multiLevelType w:val="hybridMultilevel"/>
    <w:tmpl w:val="16E807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16D5ED6"/>
    <w:multiLevelType w:val="hybridMultilevel"/>
    <w:tmpl w:val="04382F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8CB264E"/>
    <w:multiLevelType w:val="hybridMultilevel"/>
    <w:tmpl w:val="8B9A04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savePreviewPicture/>
  <w:footnotePr>
    <w:footnote w:id="0"/>
    <w:footnote w:id="1"/>
  </w:footnotePr>
  <w:endnotePr>
    <w:endnote w:id="0"/>
    <w:endnote w:id="1"/>
  </w:endnotePr>
  <w:compat/>
  <w:rsids>
    <w:rsidRoot w:val="00C278E4"/>
    <w:rsid w:val="000100E6"/>
    <w:rsid w:val="000158B2"/>
    <w:rsid w:val="000307A0"/>
    <w:rsid w:val="001D080E"/>
    <w:rsid w:val="00257BF4"/>
    <w:rsid w:val="002B6419"/>
    <w:rsid w:val="002C47E2"/>
    <w:rsid w:val="002C6228"/>
    <w:rsid w:val="003D535B"/>
    <w:rsid w:val="004222F8"/>
    <w:rsid w:val="00490AE8"/>
    <w:rsid w:val="00542A88"/>
    <w:rsid w:val="00584401"/>
    <w:rsid w:val="005B6732"/>
    <w:rsid w:val="005F17E4"/>
    <w:rsid w:val="005F2A1F"/>
    <w:rsid w:val="005F4234"/>
    <w:rsid w:val="00621999"/>
    <w:rsid w:val="006333CA"/>
    <w:rsid w:val="00653F46"/>
    <w:rsid w:val="006A24A1"/>
    <w:rsid w:val="006D0ED3"/>
    <w:rsid w:val="00716512"/>
    <w:rsid w:val="00763308"/>
    <w:rsid w:val="007C1BE3"/>
    <w:rsid w:val="007D5179"/>
    <w:rsid w:val="007F16F8"/>
    <w:rsid w:val="00801FF6"/>
    <w:rsid w:val="008378EA"/>
    <w:rsid w:val="00844E2E"/>
    <w:rsid w:val="00887A4D"/>
    <w:rsid w:val="009A196D"/>
    <w:rsid w:val="00A40A88"/>
    <w:rsid w:val="00A55D1D"/>
    <w:rsid w:val="00A9245B"/>
    <w:rsid w:val="00A96D9A"/>
    <w:rsid w:val="00A96DD0"/>
    <w:rsid w:val="00AA160D"/>
    <w:rsid w:val="00AE3557"/>
    <w:rsid w:val="00B505BB"/>
    <w:rsid w:val="00B54CA8"/>
    <w:rsid w:val="00B61021"/>
    <w:rsid w:val="00BF4B17"/>
    <w:rsid w:val="00C2744B"/>
    <w:rsid w:val="00C278E4"/>
    <w:rsid w:val="00C33613"/>
    <w:rsid w:val="00C56EEE"/>
    <w:rsid w:val="00C77A01"/>
    <w:rsid w:val="00CE6EA8"/>
    <w:rsid w:val="00D20BC2"/>
    <w:rsid w:val="00D918BE"/>
    <w:rsid w:val="00DB75CC"/>
    <w:rsid w:val="00E61BC3"/>
    <w:rsid w:val="00E65DFF"/>
    <w:rsid w:val="00EF3E82"/>
    <w:rsid w:val="00F03F00"/>
    <w:rsid w:val="00F17210"/>
    <w:rsid w:val="00F803C2"/>
    <w:rsid w:val="00F837AF"/>
    <w:rsid w:val="00F9560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274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021"/>
  </w:style>
  <w:style w:type="paragraph" w:styleId="Heading2">
    <w:name w:val="heading 2"/>
    <w:basedOn w:val="Normal"/>
    <w:next w:val="Normal"/>
    <w:link w:val="Heading2Char"/>
    <w:uiPriority w:val="9"/>
    <w:unhideWhenUsed/>
    <w:qFormat/>
    <w:rsid w:val="00257BF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278E4"/>
    <w:pPr>
      <w:spacing w:after="0" w:line="240" w:lineRule="auto"/>
    </w:pPr>
    <w:rPr>
      <w:rFonts w:eastAsiaTheme="minorEastAsia"/>
    </w:rPr>
  </w:style>
  <w:style w:type="character" w:customStyle="1" w:styleId="NoSpacingChar">
    <w:name w:val="No Spacing Char"/>
    <w:basedOn w:val="DefaultParagraphFont"/>
    <w:link w:val="NoSpacing"/>
    <w:uiPriority w:val="1"/>
    <w:rsid w:val="00C278E4"/>
    <w:rPr>
      <w:rFonts w:eastAsiaTheme="minorEastAsia"/>
    </w:rPr>
  </w:style>
  <w:style w:type="paragraph" w:styleId="BalloonText">
    <w:name w:val="Balloon Text"/>
    <w:basedOn w:val="Normal"/>
    <w:link w:val="BalloonTextChar"/>
    <w:uiPriority w:val="99"/>
    <w:semiHidden/>
    <w:unhideWhenUsed/>
    <w:rsid w:val="00C278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78E4"/>
    <w:rPr>
      <w:rFonts w:ascii="Tahoma" w:hAnsi="Tahoma" w:cs="Tahoma"/>
      <w:sz w:val="16"/>
      <w:szCs w:val="16"/>
    </w:rPr>
  </w:style>
  <w:style w:type="paragraph" w:styleId="Header">
    <w:name w:val="header"/>
    <w:basedOn w:val="Normal"/>
    <w:link w:val="HeaderChar"/>
    <w:uiPriority w:val="99"/>
    <w:semiHidden/>
    <w:unhideWhenUsed/>
    <w:rsid w:val="00F9560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9560A"/>
  </w:style>
  <w:style w:type="paragraph" w:styleId="Footer">
    <w:name w:val="footer"/>
    <w:basedOn w:val="Normal"/>
    <w:link w:val="FooterChar"/>
    <w:uiPriority w:val="99"/>
    <w:unhideWhenUsed/>
    <w:rsid w:val="00F956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60A"/>
  </w:style>
  <w:style w:type="paragraph" w:styleId="ListParagraph">
    <w:name w:val="List Paragraph"/>
    <w:basedOn w:val="Normal"/>
    <w:uiPriority w:val="34"/>
    <w:qFormat/>
    <w:rsid w:val="00A96D9A"/>
    <w:pPr>
      <w:ind w:left="720"/>
      <w:contextualSpacing/>
    </w:pPr>
  </w:style>
  <w:style w:type="table" w:styleId="TableGrid">
    <w:name w:val="Table Grid"/>
    <w:basedOn w:val="TableNormal"/>
    <w:uiPriority w:val="59"/>
    <w:rsid w:val="002B64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257BF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57BF4"/>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257BF4"/>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1.emf"/><Relationship Id="rId50" Type="http://schemas.openxmlformats.org/officeDocument/2006/relationships/oleObject" Target="embeddings/oleObject20.bin"/><Relationship Id="rId55" Type="http://schemas.openxmlformats.org/officeDocument/2006/relationships/image" Target="media/image25.emf"/><Relationship Id="rId63" Type="http://schemas.openxmlformats.org/officeDocument/2006/relationships/image" Target="media/image30.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3.bin"/><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6.emf"/><Relationship Id="rId40" Type="http://schemas.openxmlformats.org/officeDocument/2006/relationships/oleObject" Target="embeddings/oleObject15.bin"/><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oleObject" Target="embeddings/oleObject24.bin"/><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2.emf"/><Relationship Id="rId57" Type="http://schemas.openxmlformats.org/officeDocument/2006/relationships/image" Target="media/image26.emf"/><Relationship Id="rId61"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emf"/><Relationship Id="rId30" Type="http://schemas.openxmlformats.org/officeDocument/2006/relationships/oleObject" Target="embeddings/oleObject10.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image" Target="media/image23.emf"/><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7.emf"/><Relationship Id="rId67" Type="http://schemas.openxmlformats.org/officeDocument/2006/relationships/theme" Target="theme/theme1.xml"/><Relationship Id="rId20" Type="http://schemas.openxmlformats.org/officeDocument/2006/relationships/oleObject" Target="embeddings/oleObject5.bin"/><Relationship Id="rId41" Type="http://schemas.openxmlformats.org/officeDocument/2006/relationships/image" Target="media/image18.emf"/><Relationship Id="rId54" Type="http://schemas.openxmlformats.org/officeDocument/2006/relationships/oleObject" Target="embeddings/oleObject22.bin"/><Relationship Id="rId62"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2015-08-12T00:00:00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0C8C35-F8FB-49B6-9146-48898450C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10</Pages>
  <Words>1309</Words>
  <Characters>7462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Rapid Access of Some Tri- and Tetra-Substituted Imidazoles from Benzil Condensed with Aldehydes and Ammonium Acetate Catalyzed by 3-Picolinic Acid.</vt:lpstr>
    </vt:vector>
  </TitlesOfParts>
  <Company>Student Id: 08014596 </Company>
  <LinksUpToDate>false</LinksUpToDate>
  <CharactersWithSpaces>8754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Rapid Access of Some Tri- and Tetra-Substituted Imidazoles from Benzil Condensed with Aldehydes and Ammonium Acetate Catalyzed by 3-Picolinic Acid.</dc:title>
  <dc:subject/>
  <dc:creator>PARVEZ</dc:creator>
  <cp:keywords/>
  <dc:description/>
  <cp:lastModifiedBy>zafar</cp:lastModifiedBy>
  <cp:revision>30</cp:revision>
  <cp:lastPrinted>2015-08-07T06:17:00Z</cp:lastPrinted>
  <dcterms:created xsi:type="dcterms:W3CDTF">2015-08-06T09:07:00Z</dcterms:created>
  <dcterms:modified xsi:type="dcterms:W3CDTF">2015-08-07T06:47:00Z</dcterms:modified>
</cp:coreProperties>
</file>